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90DCD" w14:textId="763B72D5" w:rsidR="000A5DA2" w:rsidRDefault="000A5DA2" w:rsidP="00147022">
      <w:pPr>
        <w:jc w:val="center"/>
        <w:rPr>
          <w:rFonts w:ascii="Times New Roman" w:eastAsia="Times New Roman" w:hAnsi="Times New Roman" w:cs="Times New Roman"/>
          <w:b/>
          <w:color w:val="000000"/>
          <w:shd w:val="clear" w:color="auto" w:fill="FFFFFF"/>
          <w:lang w:val="en-CA"/>
        </w:rPr>
      </w:pPr>
      <w:r w:rsidRPr="00D03BF6">
        <w:rPr>
          <w:rFonts w:ascii="Times New Roman" w:eastAsia="Times New Roman" w:hAnsi="Times New Roman" w:cs="Times New Roman"/>
          <w:b/>
          <w:color w:val="000000"/>
          <w:shd w:val="clear" w:color="auto" w:fill="FFFFFF"/>
          <w:lang w:val="en-CA"/>
        </w:rPr>
        <w:t xml:space="preserve">Thoughts </w:t>
      </w:r>
      <w:r>
        <w:rPr>
          <w:rFonts w:ascii="Times New Roman" w:eastAsia="Times New Roman" w:hAnsi="Times New Roman" w:cs="Times New Roman"/>
          <w:b/>
          <w:color w:val="000000"/>
          <w:shd w:val="clear" w:color="auto" w:fill="FFFFFF"/>
          <w:lang w:val="en-CA"/>
        </w:rPr>
        <w:t xml:space="preserve">and Musings </w:t>
      </w:r>
      <w:r w:rsidRPr="00D03BF6">
        <w:rPr>
          <w:rFonts w:ascii="Times New Roman" w:eastAsia="Times New Roman" w:hAnsi="Times New Roman" w:cs="Times New Roman"/>
          <w:b/>
          <w:color w:val="000000"/>
          <w:shd w:val="clear" w:color="auto" w:fill="FFFFFF"/>
          <w:lang w:val="en-CA"/>
        </w:rPr>
        <w:t xml:space="preserve">on the </w:t>
      </w:r>
      <w:r w:rsidR="00FE370E">
        <w:rPr>
          <w:rFonts w:ascii="Times New Roman" w:eastAsia="Times New Roman" w:hAnsi="Times New Roman" w:cs="Times New Roman"/>
          <w:b/>
          <w:color w:val="000000"/>
          <w:shd w:val="clear" w:color="auto" w:fill="FFFFFF"/>
          <w:lang w:val="en-CA"/>
        </w:rPr>
        <w:t xml:space="preserve">OLTD 504 </w:t>
      </w:r>
      <w:r w:rsidRPr="00D03BF6">
        <w:rPr>
          <w:rFonts w:ascii="Times New Roman" w:eastAsia="Times New Roman" w:hAnsi="Times New Roman" w:cs="Times New Roman"/>
          <w:b/>
          <w:color w:val="000000"/>
          <w:shd w:val="clear" w:color="auto" w:fill="FFFFFF"/>
          <w:lang w:val="en-CA"/>
        </w:rPr>
        <w:t>Critical Challenge Question</w:t>
      </w:r>
      <w:r>
        <w:rPr>
          <w:rFonts w:ascii="Times New Roman" w:eastAsia="Times New Roman" w:hAnsi="Times New Roman" w:cs="Times New Roman"/>
          <w:b/>
          <w:color w:val="000000"/>
          <w:shd w:val="clear" w:color="auto" w:fill="FFFFFF"/>
          <w:lang w:val="en-CA"/>
        </w:rPr>
        <w:t xml:space="preserve"> </w:t>
      </w:r>
      <w:r w:rsidR="00286B09">
        <w:rPr>
          <w:rFonts w:ascii="Times New Roman" w:eastAsia="Times New Roman" w:hAnsi="Times New Roman" w:cs="Times New Roman"/>
          <w:b/>
          <w:color w:val="000000"/>
          <w:shd w:val="clear" w:color="auto" w:fill="FFFFFF"/>
          <w:lang w:val="en-CA"/>
        </w:rPr>
        <w:t>(CCQ)</w:t>
      </w:r>
    </w:p>
    <w:p w14:paraId="38634D1C" w14:textId="77777777" w:rsidR="002A3185" w:rsidRDefault="002A3185" w:rsidP="00147022">
      <w:pPr>
        <w:jc w:val="center"/>
      </w:pPr>
    </w:p>
    <w:p w14:paraId="0D83091B" w14:textId="77777777" w:rsidR="00437624" w:rsidRDefault="00437624" w:rsidP="00147022">
      <w:pPr>
        <w:jc w:val="center"/>
      </w:pPr>
    </w:p>
    <w:p w14:paraId="77011A76" w14:textId="77777777" w:rsidR="00437624" w:rsidRDefault="00437624" w:rsidP="00147022">
      <w:pPr>
        <w:jc w:val="center"/>
      </w:pPr>
    </w:p>
    <w:p w14:paraId="471D174E" w14:textId="77777777" w:rsidR="00FE370E" w:rsidRDefault="00FE370E" w:rsidP="00147022">
      <w:pPr>
        <w:jc w:val="center"/>
      </w:pPr>
    </w:p>
    <w:p w14:paraId="73440A5B" w14:textId="5AC96DBC" w:rsidR="00575E3F" w:rsidRPr="00147022" w:rsidRDefault="001F4936" w:rsidP="00FE370E">
      <w:pPr>
        <w:spacing w:line="480" w:lineRule="auto"/>
        <w:ind w:firstLine="720"/>
        <w:rPr>
          <w:rFonts w:ascii="Times New Roman" w:hAnsi="Times New Roman" w:cs="Times New Roman"/>
        </w:rPr>
      </w:pPr>
      <w:r w:rsidRPr="00147022">
        <w:rPr>
          <w:rFonts w:ascii="Times New Roman" w:hAnsi="Times New Roman" w:cs="Times New Roman"/>
        </w:rPr>
        <w:t xml:space="preserve">Throughout OLTD </w:t>
      </w:r>
      <w:r w:rsidR="00762F26" w:rsidRPr="00147022">
        <w:rPr>
          <w:rFonts w:ascii="Times New Roman" w:hAnsi="Times New Roman" w:cs="Times New Roman"/>
        </w:rPr>
        <w:t xml:space="preserve">504 </w:t>
      </w:r>
      <w:r w:rsidRPr="00147022">
        <w:rPr>
          <w:rFonts w:ascii="Times New Roman" w:hAnsi="Times New Roman" w:cs="Times New Roman"/>
        </w:rPr>
        <w:t>we have been aske</w:t>
      </w:r>
      <w:r w:rsidR="00952862" w:rsidRPr="00147022">
        <w:rPr>
          <w:rFonts w:ascii="Times New Roman" w:hAnsi="Times New Roman" w:cs="Times New Roman"/>
        </w:rPr>
        <w:t xml:space="preserve">d to keep the end goal in mind, </w:t>
      </w:r>
      <w:r w:rsidRPr="00147022">
        <w:rPr>
          <w:rFonts w:ascii="Times New Roman" w:hAnsi="Times New Roman" w:cs="Times New Roman"/>
        </w:rPr>
        <w:t xml:space="preserve">a </w:t>
      </w:r>
      <w:r w:rsidR="00952862" w:rsidRPr="00147022">
        <w:rPr>
          <w:rFonts w:ascii="Times New Roman" w:hAnsi="Times New Roman" w:cs="Times New Roman"/>
        </w:rPr>
        <w:t>highly effective design strategy, as outlined by Wiggins in his</w:t>
      </w:r>
      <w:r w:rsidRPr="00147022">
        <w:rPr>
          <w:rFonts w:ascii="Times New Roman" w:hAnsi="Times New Roman" w:cs="Times New Roman"/>
        </w:rPr>
        <w:t xml:space="preserve"> </w:t>
      </w:r>
      <w:r w:rsidRPr="00FE370E">
        <w:rPr>
          <w:rFonts w:ascii="Times New Roman" w:hAnsi="Times New Roman" w:cs="Times New Roman"/>
        </w:rPr>
        <w:t>Understanding by Design</w:t>
      </w:r>
      <w:r w:rsidRPr="00147022">
        <w:rPr>
          <w:rFonts w:ascii="Times New Roman" w:hAnsi="Times New Roman" w:cs="Times New Roman"/>
        </w:rPr>
        <w:t xml:space="preserve"> model (2012, 2014)</w:t>
      </w:r>
      <w:r w:rsidR="00952862" w:rsidRPr="00147022">
        <w:rPr>
          <w:rFonts w:ascii="Times New Roman" w:hAnsi="Times New Roman" w:cs="Times New Roman"/>
        </w:rPr>
        <w:t xml:space="preserve">. Instructor Avi Luxenburg has </w:t>
      </w:r>
      <w:r w:rsidR="00FE370E">
        <w:rPr>
          <w:rFonts w:ascii="Times New Roman" w:hAnsi="Times New Roman" w:cs="Times New Roman"/>
        </w:rPr>
        <w:t>encouraged</w:t>
      </w:r>
      <w:r w:rsidR="00952862" w:rsidRPr="00147022">
        <w:rPr>
          <w:rFonts w:ascii="Times New Roman" w:hAnsi="Times New Roman" w:cs="Times New Roman"/>
        </w:rPr>
        <w:t xml:space="preserve"> us to </w:t>
      </w:r>
      <w:r w:rsidR="00762F26" w:rsidRPr="00147022">
        <w:rPr>
          <w:rFonts w:ascii="Times New Roman" w:hAnsi="Times New Roman" w:cs="Times New Roman"/>
        </w:rPr>
        <w:t>focus on</w:t>
      </w:r>
      <w:r w:rsidR="00952862" w:rsidRPr="00147022">
        <w:rPr>
          <w:rFonts w:ascii="Times New Roman" w:hAnsi="Times New Roman" w:cs="Times New Roman"/>
        </w:rPr>
        <w:t xml:space="preserve"> the Critical Challenge Question</w:t>
      </w:r>
      <w:r w:rsidR="00762F26" w:rsidRPr="00147022">
        <w:rPr>
          <w:rFonts w:ascii="Times New Roman" w:hAnsi="Times New Roman" w:cs="Times New Roman"/>
        </w:rPr>
        <w:t xml:space="preserve"> (quoted </w:t>
      </w:r>
      <w:r w:rsidR="00CF46AE">
        <w:rPr>
          <w:rFonts w:ascii="Times New Roman" w:hAnsi="Times New Roman" w:cs="Times New Roman"/>
        </w:rPr>
        <w:t>below</w:t>
      </w:r>
      <w:r w:rsidR="00762F26" w:rsidRPr="00147022">
        <w:rPr>
          <w:rFonts w:ascii="Times New Roman" w:hAnsi="Times New Roman" w:cs="Times New Roman"/>
        </w:rPr>
        <w:t>)</w:t>
      </w:r>
      <w:r w:rsidR="00952862" w:rsidRPr="00147022">
        <w:rPr>
          <w:rFonts w:ascii="Times New Roman" w:hAnsi="Times New Roman" w:cs="Times New Roman"/>
        </w:rPr>
        <w:t xml:space="preserve">, and to use this question to guide our learning and reflections throughout the course. I have found this process useful, </w:t>
      </w:r>
      <w:r w:rsidR="00FE370E">
        <w:rPr>
          <w:rFonts w:ascii="Times New Roman" w:hAnsi="Times New Roman" w:cs="Times New Roman"/>
        </w:rPr>
        <w:t>as</w:t>
      </w:r>
      <w:r w:rsidR="00952862" w:rsidRPr="00147022">
        <w:rPr>
          <w:rFonts w:ascii="Times New Roman" w:hAnsi="Times New Roman" w:cs="Times New Roman"/>
        </w:rPr>
        <w:t xml:space="preserve"> each week has added another layer of understanding </w:t>
      </w:r>
      <w:r w:rsidR="00286B09" w:rsidRPr="00147022">
        <w:rPr>
          <w:rFonts w:ascii="Times New Roman" w:hAnsi="Times New Roman" w:cs="Times New Roman"/>
        </w:rPr>
        <w:t xml:space="preserve">to the guiding CCQ </w:t>
      </w:r>
      <w:r w:rsidR="00952862" w:rsidRPr="00147022">
        <w:rPr>
          <w:rFonts w:ascii="Times New Roman" w:hAnsi="Times New Roman" w:cs="Times New Roman"/>
        </w:rPr>
        <w:t xml:space="preserve">(and </w:t>
      </w:r>
      <w:r w:rsidR="00286B09" w:rsidRPr="00147022">
        <w:rPr>
          <w:rFonts w:ascii="Times New Roman" w:hAnsi="Times New Roman" w:cs="Times New Roman"/>
        </w:rPr>
        <w:t xml:space="preserve">further </w:t>
      </w:r>
      <w:r w:rsidR="00952862" w:rsidRPr="00147022">
        <w:rPr>
          <w:rFonts w:ascii="Times New Roman" w:hAnsi="Times New Roman" w:cs="Times New Roman"/>
        </w:rPr>
        <w:t xml:space="preserve">questions or considerations). Avi Luxenburg </w:t>
      </w:r>
      <w:r w:rsidR="0061713F" w:rsidRPr="00147022">
        <w:rPr>
          <w:rFonts w:ascii="Times New Roman" w:hAnsi="Times New Roman" w:cs="Times New Roman"/>
        </w:rPr>
        <w:t xml:space="preserve">has </w:t>
      </w:r>
      <w:r w:rsidR="00952862" w:rsidRPr="00147022">
        <w:rPr>
          <w:rFonts w:ascii="Times New Roman" w:hAnsi="Times New Roman" w:cs="Times New Roman"/>
        </w:rPr>
        <w:t xml:space="preserve">also emphasized the need to evaluate our overarching principles and philosophies of education. So, although I have addressed philosophies and beliefs in </w:t>
      </w:r>
      <w:hyperlink r:id="rId9" w:history="1">
        <w:r w:rsidR="00762F26" w:rsidRPr="00147022">
          <w:rPr>
            <w:rStyle w:val="Hyperlink"/>
            <w:rFonts w:ascii="Times New Roman" w:hAnsi="Times New Roman" w:cs="Times New Roman"/>
          </w:rPr>
          <w:t>My Non-LMS Toolkit</w:t>
        </w:r>
      </w:hyperlink>
      <w:r w:rsidR="00762F26" w:rsidRPr="00147022">
        <w:rPr>
          <w:rFonts w:ascii="Times New Roman" w:hAnsi="Times New Roman" w:cs="Times New Roman"/>
        </w:rPr>
        <w:t xml:space="preserve"> (and in other documentation in this e-Portfolio), I will restate </w:t>
      </w:r>
      <w:r w:rsidR="00532587" w:rsidRPr="00147022">
        <w:rPr>
          <w:rFonts w:ascii="Times New Roman" w:hAnsi="Times New Roman" w:cs="Times New Roman"/>
        </w:rPr>
        <w:t>some</w:t>
      </w:r>
      <w:r w:rsidR="00762F26" w:rsidRPr="00147022">
        <w:rPr>
          <w:rFonts w:ascii="Times New Roman" w:hAnsi="Times New Roman" w:cs="Times New Roman"/>
        </w:rPr>
        <w:t xml:space="preserve"> of my beliefs</w:t>
      </w:r>
      <w:r w:rsidR="002159B9" w:rsidRPr="00147022">
        <w:rPr>
          <w:rFonts w:ascii="Times New Roman" w:hAnsi="Times New Roman" w:cs="Times New Roman"/>
        </w:rPr>
        <w:t xml:space="preserve"> below</w:t>
      </w:r>
      <w:r w:rsidR="00575E3F" w:rsidRPr="00147022">
        <w:rPr>
          <w:rFonts w:ascii="Times New Roman" w:hAnsi="Times New Roman" w:cs="Times New Roman"/>
        </w:rPr>
        <w:t>.</w:t>
      </w:r>
    </w:p>
    <w:p w14:paraId="196694CF" w14:textId="237EA245" w:rsidR="0061713F" w:rsidRPr="00FE370E" w:rsidRDefault="001676B8" w:rsidP="00FE370E">
      <w:pPr>
        <w:spacing w:line="480" w:lineRule="auto"/>
        <w:ind w:firstLine="360"/>
        <w:rPr>
          <w:rFonts w:ascii="Times New Roman" w:hAnsi="Times New Roman" w:cs="Times New Roman"/>
        </w:rPr>
      </w:pPr>
      <w:r w:rsidRPr="00147022">
        <w:rPr>
          <w:rFonts w:ascii="Times New Roman" w:hAnsi="Times New Roman" w:cs="Times New Roman"/>
        </w:rPr>
        <w:t xml:space="preserve">Some of my overarching </w:t>
      </w:r>
      <w:r w:rsidR="00FE370E">
        <w:rPr>
          <w:rFonts w:ascii="Times New Roman" w:hAnsi="Times New Roman" w:cs="Times New Roman"/>
        </w:rPr>
        <w:t>principles and philosophies</w:t>
      </w:r>
      <w:r w:rsidRPr="00147022">
        <w:rPr>
          <w:rFonts w:ascii="Times New Roman" w:hAnsi="Times New Roman" w:cs="Times New Roman"/>
        </w:rPr>
        <w:t xml:space="preserve"> are</w:t>
      </w:r>
      <w:r w:rsidR="00430677" w:rsidRPr="00147022">
        <w:rPr>
          <w:rFonts w:ascii="Times New Roman" w:hAnsi="Times New Roman" w:cs="Times New Roman"/>
        </w:rPr>
        <w:t>:</w:t>
      </w:r>
    </w:p>
    <w:p w14:paraId="201D47AA" w14:textId="7E73FFDE"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sidRPr="007B63BA">
        <w:rPr>
          <w:rFonts w:ascii="Times New Roman" w:eastAsia="Times New Roman" w:hAnsi="Times New Roman" w:cs="Times New Roman"/>
          <w:color w:val="48382D"/>
          <w:sz w:val="20"/>
          <w:szCs w:val="20"/>
          <w:shd w:val="clear" w:color="auto" w:fill="FFFFFF"/>
          <w:lang w:val="en-CA"/>
        </w:rPr>
        <w:t>Twenty-first century learners need the tools and skills to become self-directed ‘masters of learning’.</w:t>
      </w:r>
    </w:p>
    <w:p w14:paraId="0DCD8293" w14:textId="77777777"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sidRPr="007B63BA">
        <w:rPr>
          <w:rFonts w:ascii="Times New Roman" w:eastAsia="Times New Roman" w:hAnsi="Times New Roman" w:cs="Times New Roman"/>
          <w:color w:val="48382D"/>
          <w:sz w:val="20"/>
          <w:szCs w:val="20"/>
          <w:shd w:val="clear" w:color="auto" w:fill="FFFFFF"/>
          <w:lang w:val="en-CA"/>
        </w:rPr>
        <w:t>Students should be able to use information and process it at all levels of the Digital Bloom's Taxonomy: remembering, understanding, applying, analyzing, evaluating, and creating.</w:t>
      </w:r>
    </w:p>
    <w:p w14:paraId="07A78604" w14:textId="4C23E4FE"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sidRPr="007B63BA">
        <w:rPr>
          <w:rFonts w:ascii="Times New Roman" w:eastAsia="Times New Roman" w:hAnsi="Times New Roman" w:cs="Times New Roman"/>
          <w:color w:val="48382D"/>
          <w:sz w:val="20"/>
          <w:szCs w:val="20"/>
          <w:shd w:val="clear" w:color="auto" w:fill="FFFFFF"/>
          <w:lang w:val="en-CA"/>
        </w:rPr>
        <w:t>We should encourage</w:t>
      </w:r>
      <w:r w:rsidR="00FE370E">
        <w:rPr>
          <w:rFonts w:ascii="Times New Roman" w:eastAsia="Times New Roman" w:hAnsi="Times New Roman" w:cs="Times New Roman"/>
          <w:color w:val="48382D"/>
          <w:sz w:val="20"/>
          <w:szCs w:val="20"/>
          <w:shd w:val="clear" w:color="auto" w:fill="FFFFFF"/>
          <w:lang w:val="en-CA"/>
        </w:rPr>
        <w:t>:</w:t>
      </w:r>
      <w:r w:rsidRPr="007B63BA">
        <w:rPr>
          <w:rFonts w:ascii="Times New Roman" w:eastAsia="Times New Roman" w:hAnsi="Times New Roman" w:cs="Times New Roman"/>
          <w:color w:val="48382D"/>
          <w:sz w:val="20"/>
          <w:szCs w:val="20"/>
          <w:shd w:val="clear" w:color="auto" w:fill="FFFFFF"/>
          <w:lang w:val="en-CA"/>
        </w:rPr>
        <w:t xml:space="preserve"> collaborating, connecting, sharing, curating, critical-thinking and sense making.</w:t>
      </w:r>
    </w:p>
    <w:p w14:paraId="6A7E943C" w14:textId="2642D1EA"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sidRPr="007B63BA">
        <w:rPr>
          <w:rFonts w:ascii="Times New Roman" w:eastAsia="Times New Roman" w:hAnsi="Times New Roman" w:cs="Times New Roman"/>
          <w:color w:val="48382D"/>
          <w:sz w:val="20"/>
          <w:szCs w:val="20"/>
          <w:shd w:val="clear" w:color="auto" w:fill="FFFFFF"/>
          <w:lang w:val="en-CA"/>
        </w:rPr>
        <w:t>We need to provide students with the skills they will need to navigate a future where flexibility, adaptability, creativity and innovation will contribute towards success.</w:t>
      </w:r>
    </w:p>
    <w:p w14:paraId="1225D828" w14:textId="060FE23D"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sidRPr="007B63BA">
        <w:rPr>
          <w:rFonts w:ascii="Times New Roman" w:hAnsi="Times New Roman" w:cs="Times New Roman"/>
          <w:sz w:val="20"/>
          <w:szCs w:val="20"/>
        </w:rPr>
        <w:t xml:space="preserve">Learning </w:t>
      </w:r>
      <w:r w:rsidRPr="007B63BA">
        <w:rPr>
          <w:rFonts w:ascii="Times New Roman" w:eastAsia="Times New Roman" w:hAnsi="Times New Roman" w:cs="Times New Roman"/>
          <w:color w:val="48382D"/>
          <w:sz w:val="20"/>
          <w:szCs w:val="20"/>
          <w:shd w:val="clear" w:color="auto" w:fill="FFFFFF"/>
          <w:lang w:val="en-CA"/>
        </w:rPr>
        <w:t>should be social - this networked social learning is authentic and very powerful.</w:t>
      </w:r>
    </w:p>
    <w:p w14:paraId="20956224" w14:textId="763E8A4C"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color w:val="48382D"/>
          <w:sz w:val="20"/>
          <w:szCs w:val="20"/>
          <w:shd w:val="clear" w:color="auto" w:fill="FFFFFF"/>
          <w:lang w:val="en-CA"/>
        </w:rPr>
        <w:t>S</w:t>
      </w:r>
      <w:r w:rsidRPr="007B63BA">
        <w:rPr>
          <w:rFonts w:ascii="Times New Roman" w:eastAsia="Times New Roman" w:hAnsi="Times New Roman" w:cs="Times New Roman"/>
          <w:color w:val="48382D"/>
          <w:sz w:val="20"/>
          <w:szCs w:val="20"/>
          <w:shd w:val="clear" w:color="auto" w:fill="FFFFFF"/>
          <w:lang w:val="en-CA"/>
        </w:rPr>
        <w:t>tudents should be connected, networked, responsible citizens</w:t>
      </w:r>
      <w:r w:rsidR="00F21B08">
        <w:rPr>
          <w:rFonts w:ascii="Times New Roman" w:eastAsia="Times New Roman" w:hAnsi="Times New Roman" w:cs="Times New Roman"/>
          <w:color w:val="48382D"/>
          <w:sz w:val="20"/>
          <w:szCs w:val="20"/>
          <w:shd w:val="clear" w:color="auto" w:fill="FFFFFF"/>
          <w:lang w:val="en-CA"/>
        </w:rPr>
        <w:t xml:space="preserve"> (</w:t>
      </w:r>
      <w:r w:rsidR="00F21B08" w:rsidRPr="007B63BA">
        <w:rPr>
          <w:rFonts w:ascii="Times New Roman" w:eastAsia="Times New Roman" w:hAnsi="Times New Roman" w:cs="Times New Roman"/>
          <w:color w:val="48382D"/>
          <w:sz w:val="20"/>
          <w:szCs w:val="20"/>
          <w:shd w:val="clear" w:color="auto" w:fill="FFFFFF"/>
          <w:lang w:val="en-CA"/>
        </w:rPr>
        <w:t>kind, caring, sharing</w:t>
      </w:r>
      <w:r w:rsidR="00F21B08">
        <w:rPr>
          <w:rFonts w:ascii="Times New Roman" w:eastAsia="Times New Roman" w:hAnsi="Times New Roman" w:cs="Times New Roman"/>
          <w:color w:val="48382D"/>
          <w:sz w:val="20"/>
          <w:szCs w:val="20"/>
          <w:shd w:val="clear" w:color="auto" w:fill="FFFFFF"/>
          <w:lang w:val="en-CA"/>
        </w:rPr>
        <w:t>)</w:t>
      </w:r>
      <w:r w:rsidRPr="007B63BA">
        <w:rPr>
          <w:rFonts w:ascii="Times New Roman" w:eastAsia="Times New Roman" w:hAnsi="Times New Roman" w:cs="Times New Roman"/>
          <w:color w:val="48382D"/>
          <w:sz w:val="20"/>
          <w:szCs w:val="20"/>
          <w:shd w:val="clear" w:color="auto" w:fill="FFFFFF"/>
          <w:lang w:val="en-CA"/>
        </w:rPr>
        <w:t>, who have an interest in lifelong learning and are willing to contribute positively to the digital and non-digital world.</w:t>
      </w:r>
    </w:p>
    <w:p w14:paraId="52AAFBCE" w14:textId="2EBC6095" w:rsidR="007B63BA" w:rsidRPr="007B63BA" w:rsidRDefault="00F21B08" w:rsidP="007B63BA">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color w:val="48382D"/>
          <w:sz w:val="20"/>
          <w:szCs w:val="20"/>
          <w:shd w:val="clear" w:color="auto" w:fill="FFFFFF"/>
          <w:lang w:val="en-CA"/>
        </w:rPr>
        <w:t>T</w:t>
      </w:r>
      <w:r w:rsidR="007B63BA" w:rsidRPr="007B63BA">
        <w:rPr>
          <w:rFonts w:ascii="Times New Roman" w:eastAsia="Times New Roman" w:hAnsi="Times New Roman" w:cs="Times New Roman"/>
          <w:color w:val="48382D"/>
          <w:sz w:val="20"/>
          <w:szCs w:val="20"/>
          <w:shd w:val="clear" w:color="auto" w:fill="FFFFFF"/>
          <w:lang w:val="en-CA"/>
        </w:rPr>
        <w:t xml:space="preserve">hrough constructing real-world inventions (which can be shared with others), education can better address the skills and needs </w:t>
      </w:r>
      <w:r>
        <w:rPr>
          <w:rFonts w:ascii="Times New Roman" w:eastAsia="Times New Roman" w:hAnsi="Times New Roman" w:cs="Times New Roman"/>
          <w:color w:val="48382D"/>
          <w:sz w:val="20"/>
          <w:szCs w:val="20"/>
          <w:shd w:val="clear" w:color="auto" w:fill="FFFFFF"/>
          <w:lang w:val="en-CA"/>
        </w:rPr>
        <w:t>of 21st Century learners. (Papert)</w:t>
      </w:r>
    </w:p>
    <w:p w14:paraId="1483C102" w14:textId="0BD20E0C"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sidRPr="007B63BA">
        <w:rPr>
          <w:rFonts w:ascii="Times New Roman" w:eastAsia="Times New Roman" w:hAnsi="Times New Roman" w:cs="Times New Roman"/>
          <w:color w:val="48382D"/>
          <w:sz w:val="20"/>
          <w:szCs w:val="20"/>
          <w:shd w:val="clear" w:color="auto" w:fill="FFFFFF"/>
          <w:lang w:val="en-CA"/>
        </w:rPr>
        <w:t>Learning should be student-directed and student-centric</w:t>
      </w:r>
      <w:r w:rsidR="00F21B08">
        <w:rPr>
          <w:rFonts w:ascii="Times New Roman" w:eastAsia="Times New Roman" w:hAnsi="Times New Roman" w:cs="Times New Roman"/>
          <w:color w:val="48382D"/>
          <w:sz w:val="20"/>
          <w:szCs w:val="20"/>
          <w:shd w:val="clear" w:color="auto" w:fill="FFFFFF"/>
          <w:lang w:val="en-CA"/>
        </w:rPr>
        <w:t>.</w:t>
      </w:r>
    </w:p>
    <w:p w14:paraId="593C05E8" w14:textId="1471A024" w:rsidR="007B63BA" w:rsidRPr="007B63BA" w:rsidRDefault="007B63BA" w:rsidP="007B63BA">
      <w:pPr>
        <w:pStyle w:val="ListParagraph"/>
        <w:numPr>
          <w:ilvl w:val="0"/>
          <w:numId w:val="1"/>
        </w:numPr>
        <w:rPr>
          <w:rFonts w:ascii="Times New Roman" w:eastAsia="Times New Roman" w:hAnsi="Times New Roman" w:cs="Times New Roman"/>
          <w:sz w:val="20"/>
          <w:szCs w:val="20"/>
          <w:lang w:val="en-CA"/>
        </w:rPr>
      </w:pPr>
      <w:r w:rsidRPr="007B63BA">
        <w:rPr>
          <w:rFonts w:ascii="Times New Roman" w:eastAsia="Times New Roman" w:hAnsi="Times New Roman" w:cs="Times New Roman"/>
          <w:color w:val="48382D"/>
          <w:sz w:val="20"/>
          <w:szCs w:val="20"/>
          <w:shd w:val="clear" w:color="auto" w:fill="FFFFFF"/>
          <w:lang w:val="en-CA"/>
        </w:rPr>
        <w:t xml:space="preserve">Learning is a continuum that requires multiple means of assessment (both formative and summative). Students need opportunities for self-assessment, in addition to opportunities for feedback and assessment by peers, teachers, and a larger audience (when deemed appropriate). </w:t>
      </w:r>
    </w:p>
    <w:p w14:paraId="51DDA2AE" w14:textId="06536CB4" w:rsidR="007B63BA" w:rsidRPr="002159B9" w:rsidRDefault="00F21B08" w:rsidP="007B63BA">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b/>
          <w:bCs/>
          <w:color w:val="48382D"/>
          <w:sz w:val="20"/>
          <w:szCs w:val="20"/>
          <w:shd w:val="clear" w:color="auto" w:fill="FFFFFF"/>
          <w:lang w:val="en-CA"/>
        </w:rPr>
        <w:t>W</w:t>
      </w:r>
      <w:r w:rsidR="007B63BA" w:rsidRPr="007B63BA">
        <w:rPr>
          <w:rFonts w:ascii="Times New Roman" w:eastAsia="Times New Roman" w:hAnsi="Times New Roman" w:cs="Times New Roman"/>
          <w:b/>
          <w:bCs/>
          <w:color w:val="48382D"/>
          <w:sz w:val="20"/>
          <w:szCs w:val="20"/>
          <w:shd w:val="clear" w:color="auto" w:fill="FFFFFF"/>
          <w:lang w:val="en-CA"/>
        </w:rPr>
        <w:t xml:space="preserve">e don't just want students to be consumers of information; we want them to be creators too. </w:t>
      </w:r>
    </w:p>
    <w:p w14:paraId="603BCFE8" w14:textId="77777777" w:rsidR="002159B9" w:rsidRDefault="002159B9" w:rsidP="002159B9">
      <w:pPr>
        <w:rPr>
          <w:rFonts w:ascii="Times New Roman" w:eastAsia="Times New Roman" w:hAnsi="Times New Roman" w:cs="Times New Roman"/>
          <w:sz w:val="20"/>
          <w:szCs w:val="20"/>
          <w:lang w:val="en-CA"/>
        </w:rPr>
      </w:pPr>
    </w:p>
    <w:p w14:paraId="4887DBBD" w14:textId="1DD43E76" w:rsidR="002159B9" w:rsidRPr="00FE370E" w:rsidRDefault="002159B9" w:rsidP="009453CF">
      <w:pPr>
        <w:widowControl w:val="0"/>
        <w:autoSpaceDE w:val="0"/>
        <w:autoSpaceDN w:val="0"/>
        <w:adjustRightInd w:val="0"/>
        <w:spacing w:after="240" w:line="480" w:lineRule="auto"/>
        <w:ind w:firstLine="360"/>
        <w:rPr>
          <w:rFonts w:ascii="Times New Roman" w:hAnsi="Times New Roman" w:cs="Times New Roman"/>
        </w:rPr>
      </w:pPr>
      <w:r w:rsidRPr="00FE370E">
        <w:rPr>
          <w:rFonts w:ascii="Times New Roman" w:eastAsia="Times New Roman" w:hAnsi="Times New Roman" w:cs="Times New Roman"/>
          <w:lang w:val="en-CA"/>
        </w:rPr>
        <w:t xml:space="preserve">Pugliese notes (2012), </w:t>
      </w:r>
      <w:r w:rsidRPr="00FE370E">
        <w:rPr>
          <w:rFonts w:ascii="Times New Roman" w:hAnsi="Times New Roman" w:cs="Times New Roman"/>
        </w:rPr>
        <w:t xml:space="preserve">“recent innovations in distributed learning point to emerging technologies supporting deeper engagement in the </w:t>
      </w:r>
      <w:r w:rsidRPr="00FE370E">
        <w:rPr>
          <w:rFonts w:ascii="Times New Roman" w:hAnsi="Times New Roman" w:cs="Times New Roman"/>
          <w:i/>
        </w:rPr>
        <w:t>open</w:t>
      </w:r>
      <w:r w:rsidRPr="00FE370E">
        <w:rPr>
          <w:rFonts w:ascii="Times New Roman" w:hAnsi="Times New Roman" w:cs="Times New Roman"/>
        </w:rPr>
        <w:t xml:space="preserve"> world as a signi</w:t>
      </w:r>
      <w:r w:rsidR="00713D2B" w:rsidRPr="00FE370E">
        <w:rPr>
          <w:rFonts w:ascii="Times New Roman" w:hAnsi="Times New Roman" w:cs="Times New Roman"/>
        </w:rPr>
        <w:t>ficant guidepost for the future</w:t>
      </w:r>
      <w:r w:rsidRPr="00FE370E">
        <w:rPr>
          <w:rFonts w:ascii="Times New Roman" w:hAnsi="Times New Roman" w:cs="Times New Roman"/>
        </w:rPr>
        <w:t>” (p. 51)</w:t>
      </w:r>
      <w:r w:rsidR="00EA00FF" w:rsidRPr="00FE370E">
        <w:rPr>
          <w:rFonts w:ascii="Times New Roman" w:hAnsi="Times New Roman" w:cs="Times New Roman"/>
        </w:rPr>
        <w:t xml:space="preserve">. </w:t>
      </w:r>
      <w:r w:rsidR="00FE370E">
        <w:rPr>
          <w:rFonts w:ascii="Times New Roman" w:hAnsi="Times New Roman" w:cs="Times New Roman"/>
        </w:rPr>
        <w:t>Thus</w:t>
      </w:r>
      <w:r w:rsidR="00EA00FF" w:rsidRPr="00FE370E">
        <w:rPr>
          <w:rFonts w:ascii="Times New Roman" w:hAnsi="Times New Roman" w:cs="Times New Roman"/>
        </w:rPr>
        <w:t xml:space="preserve">, </w:t>
      </w:r>
      <w:r w:rsidR="006942F1">
        <w:rPr>
          <w:rFonts w:ascii="Times New Roman" w:hAnsi="Times New Roman" w:cs="Times New Roman"/>
        </w:rPr>
        <w:t xml:space="preserve">in order to address why we do what we do, </w:t>
      </w:r>
      <w:r w:rsidR="00EA00FF" w:rsidRPr="00FE370E">
        <w:rPr>
          <w:rFonts w:ascii="Times New Roman" w:hAnsi="Times New Roman" w:cs="Times New Roman"/>
        </w:rPr>
        <w:t xml:space="preserve">I believe </w:t>
      </w:r>
      <w:r w:rsidR="00713D2B" w:rsidRPr="00FE370E">
        <w:rPr>
          <w:rFonts w:ascii="Times New Roman" w:hAnsi="Times New Roman" w:cs="Times New Roman"/>
        </w:rPr>
        <w:t xml:space="preserve">pedagogy should drive </w:t>
      </w:r>
      <w:r w:rsidR="00FE370E">
        <w:rPr>
          <w:rFonts w:ascii="Times New Roman" w:hAnsi="Times New Roman" w:cs="Times New Roman"/>
        </w:rPr>
        <w:t xml:space="preserve">the </w:t>
      </w:r>
      <w:r w:rsidR="00713D2B" w:rsidRPr="00FE370E">
        <w:rPr>
          <w:rFonts w:ascii="Times New Roman" w:hAnsi="Times New Roman" w:cs="Times New Roman"/>
        </w:rPr>
        <w:t>design</w:t>
      </w:r>
      <w:r w:rsidR="00FE370E">
        <w:rPr>
          <w:rFonts w:ascii="Times New Roman" w:hAnsi="Times New Roman" w:cs="Times New Roman"/>
        </w:rPr>
        <w:t xml:space="preserve"> of learning environments. </w:t>
      </w:r>
      <w:r w:rsidR="00D9351A" w:rsidRPr="00FE370E">
        <w:rPr>
          <w:rFonts w:ascii="Times New Roman" w:hAnsi="Times New Roman" w:cs="Times New Roman"/>
        </w:rPr>
        <w:t>Weigel (2005) makes an insightful,</w:t>
      </w:r>
      <w:r w:rsidR="00EA00FF" w:rsidRPr="00FE370E">
        <w:rPr>
          <w:rFonts w:ascii="Times New Roman" w:hAnsi="Times New Roman" w:cs="Times New Roman"/>
        </w:rPr>
        <w:t xml:space="preserve"> and unfortunately all </w:t>
      </w:r>
      <w:r w:rsidR="00EA00FF" w:rsidRPr="00FE370E">
        <w:rPr>
          <w:rFonts w:ascii="Times New Roman" w:hAnsi="Times New Roman" w:cs="Times New Roman"/>
        </w:rPr>
        <w:lastRenderedPageBreak/>
        <w:t>too true</w:t>
      </w:r>
      <w:r w:rsidR="00D9351A" w:rsidRPr="00FE370E">
        <w:rPr>
          <w:rFonts w:ascii="Times New Roman" w:hAnsi="Times New Roman" w:cs="Times New Roman"/>
        </w:rPr>
        <w:t xml:space="preserve"> observation, that </w:t>
      </w:r>
      <w:r w:rsidR="000A3521" w:rsidRPr="00FE370E">
        <w:rPr>
          <w:rFonts w:ascii="Times New Roman" w:hAnsi="Times New Roman" w:cs="Times New Roman"/>
        </w:rPr>
        <w:t>“Many educators and administr</w:t>
      </w:r>
      <w:r w:rsidR="00C75E9C">
        <w:rPr>
          <w:rFonts w:ascii="Times New Roman" w:hAnsi="Times New Roman" w:cs="Times New Roman"/>
        </w:rPr>
        <w:t>ators are locked into a “class-</w:t>
      </w:r>
      <w:r w:rsidR="000A3521" w:rsidRPr="00FE370E">
        <w:rPr>
          <w:rFonts w:ascii="Times New Roman" w:hAnsi="Times New Roman" w:cs="Times New Roman"/>
        </w:rPr>
        <w:t xml:space="preserve">room on steroids” model of e-learning that is more preoccupied with the categories of accessibility and convenience than pedagogical effectiveness and skill development” (p. 55). </w:t>
      </w:r>
      <w:r w:rsidR="003312EA" w:rsidRPr="00FE370E">
        <w:rPr>
          <w:rFonts w:ascii="Times New Roman" w:hAnsi="Times New Roman" w:cs="Times New Roman"/>
        </w:rPr>
        <w:t>It is extremely easy to add content and low order thinking tasks to an LMS</w:t>
      </w:r>
      <w:r w:rsidR="009453CF">
        <w:rPr>
          <w:rFonts w:ascii="Times New Roman" w:hAnsi="Times New Roman" w:cs="Times New Roman"/>
        </w:rPr>
        <w:t>, without proper consideration of the desired</w:t>
      </w:r>
      <w:r w:rsidR="003312EA" w:rsidRPr="00FE370E">
        <w:rPr>
          <w:rFonts w:ascii="Times New Roman" w:hAnsi="Times New Roman" w:cs="Times New Roman"/>
        </w:rPr>
        <w:t xml:space="preserve"> end goal</w:t>
      </w:r>
      <w:r w:rsidR="009453CF">
        <w:rPr>
          <w:rFonts w:ascii="Times New Roman" w:hAnsi="Times New Roman" w:cs="Times New Roman"/>
        </w:rPr>
        <w:t>s</w:t>
      </w:r>
      <w:r w:rsidR="00BE1A54">
        <w:rPr>
          <w:rFonts w:ascii="Times New Roman" w:hAnsi="Times New Roman" w:cs="Times New Roman"/>
        </w:rPr>
        <w:t>, or the needs of the learners</w:t>
      </w:r>
      <w:r w:rsidR="003312EA" w:rsidRPr="00FE370E">
        <w:rPr>
          <w:rFonts w:ascii="Times New Roman" w:hAnsi="Times New Roman" w:cs="Times New Roman"/>
        </w:rPr>
        <w:t>.</w:t>
      </w:r>
    </w:p>
    <w:p w14:paraId="6B6AE2DD" w14:textId="3E4CE06A" w:rsidR="00440187" w:rsidRPr="00FE370E" w:rsidRDefault="00F524C5" w:rsidP="00810CA1">
      <w:pPr>
        <w:spacing w:line="480" w:lineRule="auto"/>
        <w:ind w:firstLine="360"/>
        <w:rPr>
          <w:rFonts w:ascii="Times New Roman" w:hAnsi="Times New Roman" w:cs="Times New Roman"/>
        </w:rPr>
      </w:pPr>
      <w:r w:rsidRPr="00FE370E">
        <w:rPr>
          <w:rFonts w:ascii="Times New Roman" w:hAnsi="Times New Roman" w:cs="Times New Roman"/>
        </w:rPr>
        <w:t xml:space="preserve">In </w:t>
      </w:r>
      <w:r w:rsidR="00D9351A" w:rsidRPr="00FE370E">
        <w:rPr>
          <w:rFonts w:ascii="Times New Roman" w:hAnsi="Times New Roman" w:cs="Times New Roman"/>
        </w:rPr>
        <w:t>a</w:t>
      </w:r>
      <w:r w:rsidRPr="00FE370E">
        <w:rPr>
          <w:rFonts w:ascii="Times New Roman" w:hAnsi="Times New Roman" w:cs="Times New Roman"/>
        </w:rPr>
        <w:t xml:space="preserve"> discussion </w:t>
      </w:r>
      <w:r w:rsidR="003037C2" w:rsidRPr="00FE370E">
        <w:rPr>
          <w:rFonts w:ascii="Times New Roman" w:hAnsi="Times New Roman" w:cs="Times New Roman"/>
        </w:rPr>
        <w:t xml:space="preserve">posted </w:t>
      </w:r>
      <w:r w:rsidR="00503955" w:rsidRPr="00FE370E">
        <w:rPr>
          <w:rFonts w:ascii="Times New Roman" w:hAnsi="Times New Roman" w:cs="Times New Roman"/>
        </w:rPr>
        <w:t>for</w:t>
      </w:r>
      <w:r w:rsidR="003037C2" w:rsidRPr="00FE370E">
        <w:rPr>
          <w:rFonts w:ascii="Times New Roman" w:hAnsi="Times New Roman" w:cs="Times New Roman"/>
        </w:rPr>
        <w:t xml:space="preserve"> </w:t>
      </w:r>
      <w:r w:rsidR="00D9351A" w:rsidRPr="00FE370E">
        <w:rPr>
          <w:rFonts w:ascii="Times New Roman" w:hAnsi="Times New Roman" w:cs="Times New Roman"/>
        </w:rPr>
        <w:t>this OLTD 504 e-Portfolio,</w:t>
      </w:r>
      <w:r w:rsidR="003037C2" w:rsidRPr="00FE370E">
        <w:rPr>
          <w:rFonts w:ascii="Times New Roman" w:hAnsi="Times New Roman" w:cs="Times New Roman"/>
        </w:rPr>
        <w:t xml:space="preserve"> </w:t>
      </w:r>
      <w:hyperlink r:id="rId10" w:history="1">
        <w:r w:rsidR="00D9351A" w:rsidRPr="00FE370E">
          <w:rPr>
            <w:rStyle w:val="Hyperlink"/>
            <w:rFonts w:ascii="Times New Roman" w:hAnsi="Times New Roman" w:cs="Times New Roman"/>
          </w:rPr>
          <w:t>What are the Pros and Cons of Using a Learning Management System (LMS) such as Moodle?</w:t>
        </w:r>
      </w:hyperlink>
      <w:r w:rsidR="00D9351A" w:rsidRPr="00FE370E">
        <w:rPr>
          <w:rFonts w:ascii="Times New Roman" w:hAnsi="Times New Roman" w:cs="Times New Roman"/>
        </w:rPr>
        <w:t xml:space="preserve">, I </w:t>
      </w:r>
      <w:r w:rsidR="001B3700" w:rsidRPr="00FE370E">
        <w:rPr>
          <w:rFonts w:ascii="Times New Roman" w:hAnsi="Times New Roman" w:cs="Times New Roman"/>
        </w:rPr>
        <w:t xml:space="preserve">outline </w:t>
      </w:r>
      <w:r w:rsidR="00503955" w:rsidRPr="00FE370E">
        <w:rPr>
          <w:rFonts w:ascii="Times New Roman" w:hAnsi="Times New Roman" w:cs="Times New Roman"/>
        </w:rPr>
        <w:t>a few observations and considerations, based on my limited experience, of working in the on</w:t>
      </w:r>
      <w:r w:rsidR="003312EA" w:rsidRPr="00FE370E">
        <w:rPr>
          <w:rFonts w:ascii="Times New Roman" w:hAnsi="Times New Roman" w:cs="Times New Roman"/>
        </w:rPr>
        <w:t>line world</w:t>
      </w:r>
      <w:r w:rsidR="00503955" w:rsidRPr="00FE370E">
        <w:rPr>
          <w:rFonts w:ascii="Times New Roman" w:hAnsi="Times New Roman" w:cs="Times New Roman"/>
        </w:rPr>
        <w:t xml:space="preserve"> using </w:t>
      </w:r>
      <w:r w:rsidR="002B6EE3" w:rsidRPr="00FE370E">
        <w:rPr>
          <w:rFonts w:ascii="Times New Roman" w:hAnsi="Times New Roman" w:cs="Times New Roman"/>
        </w:rPr>
        <w:t xml:space="preserve">an </w:t>
      </w:r>
      <w:r w:rsidR="00503955" w:rsidRPr="00FE370E">
        <w:rPr>
          <w:rFonts w:ascii="Times New Roman" w:hAnsi="Times New Roman" w:cs="Times New Roman"/>
        </w:rPr>
        <w:t xml:space="preserve">LMS </w:t>
      </w:r>
      <w:r w:rsidR="002B6EE3" w:rsidRPr="00FE370E">
        <w:rPr>
          <w:rFonts w:ascii="Times New Roman" w:hAnsi="Times New Roman" w:cs="Times New Roman"/>
        </w:rPr>
        <w:t>environment</w:t>
      </w:r>
      <w:r w:rsidR="00503955" w:rsidRPr="00FE370E">
        <w:rPr>
          <w:rFonts w:ascii="Times New Roman" w:hAnsi="Times New Roman" w:cs="Times New Roman"/>
        </w:rPr>
        <w:t xml:space="preserve">. </w:t>
      </w:r>
      <w:r w:rsidR="00490479" w:rsidRPr="00FE370E">
        <w:rPr>
          <w:rFonts w:ascii="Times New Roman" w:hAnsi="Times New Roman" w:cs="Times New Roman"/>
        </w:rPr>
        <w:t>I note challenges</w:t>
      </w:r>
      <w:r w:rsidR="008128CE">
        <w:rPr>
          <w:rFonts w:ascii="Times New Roman" w:hAnsi="Times New Roman" w:cs="Times New Roman"/>
        </w:rPr>
        <w:t xml:space="preserve">, including </w:t>
      </w:r>
      <w:r w:rsidR="00490479" w:rsidRPr="00FE370E">
        <w:rPr>
          <w:rFonts w:ascii="Times New Roman" w:hAnsi="Times New Roman" w:cs="Times New Roman"/>
        </w:rPr>
        <w:t xml:space="preserve">time, teacher proficiency and training, ease of use and flexibility, </w:t>
      </w:r>
      <w:r w:rsidR="006E0D7C" w:rsidRPr="00FE370E">
        <w:rPr>
          <w:rFonts w:ascii="Times New Roman" w:hAnsi="Times New Roman" w:cs="Times New Roman"/>
        </w:rPr>
        <w:t xml:space="preserve">and other internal and external factors </w:t>
      </w:r>
      <w:r w:rsidR="00440187" w:rsidRPr="00FE370E">
        <w:rPr>
          <w:rFonts w:ascii="Times New Roman" w:hAnsi="Times New Roman" w:cs="Times New Roman"/>
        </w:rPr>
        <w:t xml:space="preserve">that can </w:t>
      </w:r>
      <w:r w:rsidR="006E0D7C" w:rsidRPr="00FE370E">
        <w:rPr>
          <w:rFonts w:ascii="Times New Roman" w:hAnsi="Times New Roman" w:cs="Times New Roman"/>
        </w:rPr>
        <w:t xml:space="preserve">impact the functionality </w:t>
      </w:r>
      <w:r w:rsidR="00440187" w:rsidRPr="00FE370E">
        <w:rPr>
          <w:rFonts w:ascii="Times New Roman" w:hAnsi="Times New Roman" w:cs="Times New Roman"/>
        </w:rPr>
        <w:t xml:space="preserve">and success </w:t>
      </w:r>
      <w:r w:rsidR="006E0D7C" w:rsidRPr="00FE370E">
        <w:rPr>
          <w:rFonts w:ascii="Times New Roman" w:hAnsi="Times New Roman" w:cs="Times New Roman"/>
        </w:rPr>
        <w:t xml:space="preserve">of courses designed using a LMS such as Moodle. </w:t>
      </w:r>
      <w:r w:rsidR="00E4074F">
        <w:rPr>
          <w:rFonts w:ascii="Times New Roman" w:hAnsi="Times New Roman" w:cs="Times New Roman"/>
        </w:rPr>
        <w:t xml:space="preserve">Furthermore, </w:t>
      </w:r>
      <w:r w:rsidR="00440187" w:rsidRPr="00FE370E">
        <w:rPr>
          <w:rFonts w:ascii="Times New Roman" w:hAnsi="Times New Roman" w:cs="Times New Roman"/>
        </w:rPr>
        <w:t xml:space="preserve">I fully support Sclater’s statement (2008) that, “The shortcomings of LMSs may, however, have as much to do with institutions’ lack of understanding about how to facilitate learning with them as with the inadequacies of the systems themselves” (p. 2). The learning curve is steep to fully recognize the </w:t>
      </w:r>
      <w:r w:rsidR="00802996" w:rsidRPr="00FE370E">
        <w:rPr>
          <w:rFonts w:ascii="Times New Roman" w:hAnsi="Times New Roman" w:cs="Times New Roman"/>
        </w:rPr>
        <w:t xml:space="preserve">vast </w:t>
      </w:r>
      <w:r w:rsidR="00440187" w:rsidRPr="00FE370E">
        <w:rPr>
          <w:rFonts w:ascii="Times New Roman" w:hAnsi="Times New Roman" w:cs="Times New Roman"/>
        </w:rPr>
        <w:t>array of possibilities available to create a social and engaging lea</w:t>
      </w:r>
      <w:r w:rsidR="009976E8">
        <w:rPr>
          <w:rFonts w:ascii="Times New Roman" w:hAnsi="Times New Roman" w:cs="Times New Roman"/>
        </w:rPr>
        <w:t>r</w:t>
      </w:r>
      <w:r w:rsidR="00440187" w:rsidRPr="00FE370E">
        <w:rPr>
          <w:rFonts w:ascii="Times New Roman" w:hAnsi="Times New Roman" w:cs="Times New Roman"/>
        </w:rPr>
        <w:t>ning environment.</w:t>
      </w:r>
      <w:r w:rsidR="00802996" w:rsidRPr="00FE370E">
        <w:rPr>
          <w:rFonts w:ascii="Times New Roman" w:hAnsi="Times New Roman" w:cs="Times New Roman"/>
        </w:rPr>
        <w:t xml:space="preserve"> LMS tools are often not used to their fullest capacity, due to the time needed to attain proficiency (or for implementation/organization) by both the instructor and the learner.</w:t>
      </w:r>
    </w:p>
    <w:p w14:paraId="0A1EB715" w14:textId="6F020F0C" w:rsidR="002159B9" w:rsidRPr="00FE370E" w:rsidRDefault="00915499" w:rsidP="00810CA1">
      <w:pPr>
        <w:spacing w:line="480" w:lineRule="auto"/>
        <w:ind w:firstLine="360"/>
        <w:rPr>
          <w:rFonts w:ascii="Times New Roman" w:hAnsi="Times New Roman" w:cs="Times New Roman"/>
        </w:rPr>
      </w:pPr>
      <w:r w:rsidRPr="00FE370E">
        <w:rPr>
          <w:rFonts w:ascii="Times New Roman" w:hAnsi="Times New Roman" w:cs="Times New Roman"/>
        </w:rPr>
        <w:t>I</w:t>
      </w:r>
      <w:r w:rsidR="002B6EE3" w:rsidRPr="00FE370E">
        <w:rPr>
          <w:rFonts w:ascii="Times New Roman" w:hAnsi="Times New Roman" w:cs="Times New Roman"/>
        </w:rPr>
        <w:t>n my e-Portfolio</w:t>
      </w:r>
      <w:r w:rsidR="00176580" w:rsidRPr="00FE370E">
        <w:rPr>
          <w:rFonts w:ascii="Times New Roman" w:hAnsi="Times New Roman" w:cs="Times New Roman"/>
        </w:rPr>
        <w:t xml:space="preserve"> reflection pieces</w:t>
      </w:r>
      <w:r w:rsidR="002B6EE3" w:rsidRPr="00FE370E">
        <w:rPr>
          <w:rFonts w:ascii="Times New Roman" w:hAnsi="Times New Roman" w:cs="Times New Roman"/>
        </w:rPr>
        <w:t xml:space="preserve"> and in </w:t>
      </w:r>
      <w:hyperlink r:id="rId11" w:history="1">
        <w:r w:rsidR="002B6EE3" w:rsidRPr="00FE370E">
          <w:rPr>
            <w:rStyle w:val="Hyperlink"/>
            <w:rFonts w:ascii="Times New Roman" w:hAnsi="Times New Roman" w:cs="Times New Roman"/>
          </w:rPr>
          <w:t>My Non-LMS Toolkit</w:t>
        </w:r>
      </w:hyperlink>
      <w:r w:rsidR="002B6EE3" w:rsidRPr="00FE370E">
        <w:rPr>
          <w:rFonts w:ascii="Times New Roman" w:hAnsi="Times New Roman" w:cs="Times New Roman"/>
        </w:rPr>
        <w:t xml:space="preserve"> </w:t>
      </w:r>
      <w:r w:rsidR="00A73879">
        <w:rPr>
          <w:rFonts w:ascii="Times New Roman" w:hAnsi="Times New Roman" w:cs="Times New Roman"/>
        </w:rPr>
        <w:t>I</w:t>
      </w:r>
      <w:r w:rsidRPr="00FE370E">
        <w:rPr>
          <w:rFonts w:ascii="Times New Roman" w:hAnsi="Times New Roman" w:cs="Times New Roman"/>
        </w:rPr>
        <w:t xml:space="preserve"> discuss </w:t>
      </w:r>
      <w:r w:rsidR="002B6EE3" w:rsidRPr="00FE370E">
        <w:rPr>
          <w:rFonts w:ascii="Times New Roman" w:hAnsi="Times New Roman" w:cs="Times New Roman"/>
        </w:rPr>
        <w:t xml:space="preserve">some of the benefits and challenges of Non-LMS environments </w:t>
      </w:r>
      <w:r w:rsidR="009536CB" w:rsidRPr="00FE370E">
        <w:rPr>
          <w:rFonts w:ascii="Times New Roman" w:hAnsi="Times New Roman" w:cs="Times New Roman"/>
        </w:rPr>
        <w:t>when working towards the goals of:</w:t>
      </w:r>
    </w:p>
    <w:p w14:paraId="3024FF9A" w14:textId="0B2FEC58" w:rsidR="009536CB" w:rsidRPr="00FE370E" w:rsidRDefault="009536CB" w:rsidP="009453CF">
      <w:pPr>
        <w:pStyle w:val="ListParagraph"/>
        <w:numPr>
          <w:ilvl w:val="0"/>
          <w:numId w:val="2"/>
        </w:numPr>
        <w:spacing w:line="480" w:lineRule="auto"/>
        <w:rPr>
          <w:rFonts w:ascii="Times New Roman" w:eastAsia="Times New Roman" w:hAnsi="Times New Roman" w:cs="Times New Roman"/>
          <w:color w:val="000000"/>
          <w:shd w:val="clear" w:color="auto" w:fill="FFFFFF"/>
          <w:lang w:val="en-CA"/>
        </w:rPr>
      </w:pPr>
      <w:r w:rsidRPr="00FE370E">
        <w:rPr>
          <w:rFonts w:ascii="Times New Roman" w:eastAsia="Times New Roman" w:hAnsi="Times New Roman" w:cs="Times New Roman"/>
          <w:color w:val="000000"/>
          <w:shd w:val="clear" w:color="auto" w:fill="FFFFFF"/>
          <w:lang w:val="en-CA"/>
        </w:rPr>
        <w:t>Building community and inspiring discourse</w:t>
      </w:r>
    </w:p>
    <w:p w14:paraId="2665725B" w14:textId="6902F17C" w:rsidR="009536CB" w:rsidRPr="00FE370E" w:rsidRDefault="009536CB" w:rsidP="009453CF">
      <w:pPr>
        <w:pStyle w:val="ListParagraph"/>
        <w:numPr>
          <w:ilvl w:val="0"/>
          <w:numId w:val="2"/>
        </w:numPr>
        <w:spacing w:line="480" w:lineRule="auto"/>
        <w:rPr>
          <w:rFonts w:ascii="Times New Roman" w:eastAsia="Times New Roman" w:hAnsi="Times New Roman" w:cs="Times New Roman"/>
          <w:lang w:val="en-CA"/>
        </w:rPr>
      </w:pPr>
      <w:r w:rsidRPr="00FE370E">
        <w:rPr>
          <w:rFonts w:ascii="Times New Roman" w:eastAsia="Times New Roman" w:hAnsi="Times New Roman" w:cs="Times New Roman"/>
          <w:color w:val="000000"/>
          <w:shd w:val="clear" w:color="auto" w:fill="FFFFFF"/>
          <w:lang w:val="en-CA"/>
        </w:rPr>
        <w:t>Providing content, interactivity with content, and organization</w:t>
      </w:r>
    </w:p>
    <w:p w14:paraId="1CE0C9AE" w14:textId="07AE2D97" w:rsidR="009536CB" w:rsidRPr="00FE370E" w:rsidRDefault="009536CB" w:rsidP="009453CF">
      <w:pPr>
        <w:pStyle w:val="ListParagraph"/>
        <w:numPr>
          <w:ilvl w:val="0"/>
          <w:numId w:val="2"/>
        </w:numPr>
        <w:spacing w:line="480" w:lineRule="auto"/>
        <w:rPr>
          <w:rFonts w:ascii="Times New Roman" w:eastAsia="Times New Roman" w:hAnsi="Times New Roman" w:cs="Times New Roman"/>
          <w:color w:val="000000"/>
          <w:shd w:val="clear" w:color="auto" w:fill="FFFFFF"/>
          <w:lang w:val="en-CA"/>
        </w:rPr>
      </w:pPr>
      <w:r w:rsidRPr="00FE370E">
        <w:rPr>
          <w:rFonts w:ascii="Times New Roman" w:eastAsia="Times New Roman" w:hAnsi="Times New Roman" w:cs="Times New Roman"/>
          <w:color w:val="000000"/>
          <w:shd w:val="clear" w:color="auto" w:fill="FFFFFF"/>
          <w:lang w:val="en-CA"/>
        </w:rPr>
        <w:t>Handling assessment as, for and of learning</w:t>
      </w:r>
    </w:p>
    <w:p w14:paraId="45902725" w14:textId="77777777" w:rsidR="00915499" w:rsidRPr="00FE370E" w:rsidRDefault="00915499" w:rsidP="009453CF">
      <w:pPr>
        <w:spacing w:line="480" w:lineRule="auto"/>
        <w:rPr>
          <w:rFonts w:ascii="Times New Roman" w:eastAsia="Times New Roman" w:hAnsi="Times New Roman" w:cs="Times New Roman"/>
          <w:color w:val="000000"/>
          <w:shd w:val="clear" w:color="auto" w:fill="FFFFFF"/>
          <w:lang w:val="en-CA"/>
        </w:rPr>
      </w:pPr>
    </w:p>
    <w:p w14:paraId="2A18A21B" w14:textId="05095D54" w:rsidR="00756612" w:rsidRPr="00FE370E" w:rsidRDefault="003312EA" w:rsidP="009453CF">
      <w:pPr>
        <w:spacing w:line="480" w:lineRule="auto"/>
        <w:rPr>
          <w:rFonts w:ascii="Times New Roman" w:hAnsi="Times New Roman" w:cs="Times New Roman"/>
        </w:rPr>
      </w:pPr>
      <w:r w:rsidRPr="00FE370E">
        <w:rPr>
          <w:rFonts w:ascii="Times New Roman" w:eastAsia="Times New Roman" w:hAnsi="Times New Roman" w:cs="Times New Roman"/>
          <w:color w:val="000000"/>
          <w:shd w:val="clear" w:color="auto" w:fill="FFFFFF"/>
          <w:lang w:val="en-CA"/>
        </w:rPr>
        <w:t>As noted in my reflections, I</w:t>
      </w:r>
      <w:r w:rsidR="006E0D7C" w:rsidRPr="00FE370E">
        <w:rPr>
          <w:rFonts w:ascii="Times New Roman" w:eastAsia="Times New Roman" w:hAnsi="Times New Roman" w:cs="Times New Roman"/>
          <w:color w:val="000000"/>
          <w:shd w:val="clear" w:color="auto" w:fill="FFFFFF"/>
          <w:lang w:val="en-CA"/>
        </w:rPr>
        <w:t xml:space="preserve"> believe </w:t>
      </w:r>
      <w:r w:rsidR="007D7B14" w:rsidRPr="00FE370E">
        <w:rPr>
          <w:rFonts w:ascii="Times New Roman" w:eastAsia="Times New Roman" w:hAnsi="Times New Roman" w:cs="Times New Roman"/>
          <w:color w:val="000000"/>
          <w:shd w:val="clear" w:color="auto" w:fill="FFFFFF"/>
          <w:lang w:val="en-CA"/>
        </w:rPr>
        <w:t>we should be using a blend of LMS and Non-LMS tools and platforms</w:t>
      </w:r>
      <w:r w:rsidR="00A95E31" w:rsidRPr="00FE370E">
        <w:rPr>
          <w:rFonts w:ascii="Times New Roman" w:eastAsia="Times New Roman" w:hAnsi="Times New Roman" w:cs="Times New Roman"/>
          <w:iCs/>
          <w:color w:val="000000"/>
          <w:lang w:val="en-CA"/>
        </w:rPr>
        <w:t xml:space="preserve"> to meet the needs of learners</w:t>
      </w:r>
      <w:r w:rsidRPr="00FE370E">
        <w:rPr>
          <w:rFonts w:ascii="Times New Roman" w:eastAsia="Times New Roman" w:hAnsi="Times New Roman" w:cs="Times New Roman"/>
          <w:iCs/>
          <w:color w:val="000000"/>
          <w:lang w:val="en-CA"/>
        </w:rPr>
        <w:t xml:space="preserve"> -</w:t>
      </w:r>
      <w:r w:rsidR="00A95E31" w:rsidRPr="00FE370E">
        <w:rPr>
          <w:rFonts w:ascii="Times New Roman" w:eastAsia="Times New Roman" w:hAnsi="Times New Roman" w:cs="Times New Roman"/>
          <w:iCs/>
          <w:color w:val="000000"/>
          <w:lang w:val="en-CA"/>
        </w:rPr>
        <w:t xml:space="preserve"> multiple learning styles require multiple tools and platforms to adequately meet the range of needs (i.e., non-LMS tools often need to be integrated with Moodle to address universal accessibility standards).</w:t>
      </w:r>
      <w:r w:rsidR="00F55ED1" w:rsidRPr="00FE370E">
        <w:rPr>
          <w:rFonts w:ascii="Times New Roman" w:eastAsia="Times New Roman" w:hAnsi="Times New Roman" w:cs="Times New Roman"/>
          <w:iCs/>
          <w:color w:val="000000"/>
          <w:lang w:val="en-CA"/>
        </w:rPr>
        <w:t xml:space="preserve"> </w:t>
      </w:r>
      <w:r w:rsidR="00756612" w:rsidRPr="00FE370E">
        <w:rPr>
          <w:rFonts w:ascii="Times New Roman" w:hAnsi="Times New Roman" w:cs="Times New Roman"/>
        </w:rPr>
        <w:t>The ‘net’ generation doesn’t have boundaries or clearly defined learning spaces, as we kno</w:t>
      </w:r>
      <w:r w:rsidR="00A73879">
        <w:rPr>
          <w:rFonts w:ascii="Times New Roman" w:hAnsi="Times New Roman" w:cs="Times New Roman"/>
        </w:rPr>
        <w:t>w them. They can learn anywhere</w:t>
      </w:r>
      <w:r w:rsidR="00756612" w:rsidRPr="00FE370E">
        <w:rPr>
          <w:rFonts w:ascii="Times New Roman" w:hAnsi="Times New Roman" w:cs="Times New Roman"/>
        </w:rPr>
        <w:t xml:space="preserve"> </w:t>
      </w:r>
      <w:r w:rsidR="00A73879">
        <w:rPr>
          <w:rFonts w:ascii="Times New Roman" w:hAnsi="Times New Roman" w:cs="Times New Roman"/>
        </w:rPr>
        <w:t>in the ‘</w:t>
      </w:r>
      <w:r w:rsidR="00756612" w:rsidRPr="00FE370E">
        <w:rPr>
          <w:rFonts w:ascii="Times New Roman" w:hAnsi="Times New Roman" w:cs="Times New Roman"/>
        </w:rPr>
        <w:t>real</w:t>
      </w:r>
      <w:r w:rsidR="00A73879">
        <w:rPr>
          <w:rFonts w:ascii="Times New Roman" w:hAnsi="Times New Roman" w:cs="Times New Roman"/>
        </w:rPr>
        <w:t>’</w:t>
      </w:r>
      <w:r w:rsidR="00756612" w:rsidRPr="00FE370E">
        <w:rPr>
          <w:rFonts w:ascii="Times New Roman" w:hAnsi="Times New Roman" w:cs="Times New Roman"/>
        </w:rPr>
        <w:t xml:space="preserve"> or virtual</w:t>
      </w:r>
      <w:r w:rsidR="00A73879">
        <w:rPr>
          <w:rFonts w:ascii="Times New Roman" w:hAnsi="Times New Roman" w:cs="Times New Roman"/>
        </w:rPr>
        <w:t xml:space="preserve"> world</w:t>
      </w:r>
      <w:r w:rsidR="00756612" w:rsidRPr="00FE370E">
        <w:rPr>
          <w:rFonts w:ascii="Times New Roman" w:hAnsi="Times New Roman" w:cs="Times New Roman"/>
        </w:rPr>
        <w:t xml:space="preserve">. </w:t>
      </w:r>
      <w:r w:rsidR="00D27AC0" w:rsidRPr="00FE370E">
        <w:rPr>
          <w:rFonts w:ascii="Times New Roman" w:hAnsi="Times New Roman" w:cs="Times New Roman"/>
        </w:rPr>
        <w:t xml:space="preserve">As educators, we should be considering the advantages and shortcomings of LMS and Non-LMS environments, examining </w:t>
      </w:r>
      <w:r w:rsidR="002A7FE0" w:rsidRPr="00FE370E">
        <w:rPr>
          <w:rFonts w:ascii="Times New Roman" w:hAnsi="Times New Roman" w:cs="Times New Roman"/>
        </w:rPr>
        <w:t>features and capabilities</w:t>
      </w:r>
      <w:r w:rsidR="00D27AC0" w:rsidRPr="00FE370E">
        <w:rPr>
          <w:rFonts w:ascii="Times New Roman" w:hAnsi="Times New Roman" w:cs="Times New Roman"/>
        </w:rPr>
        <w:t xml:space="preserve"> such as:</w:t>
      </w:r>
    </w:p>
    <w:p w14:paraId="2F7DFB83" w14:textId="272337DC" w:rsidR="00D27AC0" w:rsidRPr="00FE370E" w:rsidRDefault="00D27AC0" w:rsidP="009453CF">
      <w:pPr>
        <w:pStyle w:val="ListParagraph"/>
        <w:numPr>
          <w:ilvl w:val="0"/>
          <w:numId w:val="6"/>
        </w:numPr>
        <w:spacing w:line="480" w:lineRule="auto"/>
        <w:rPr>
          <w:rFonts w:ascii="Times New Roman" w:hAnsi="Times New Roman" w:cs="Times New Roman"/>
        </w:rPr>
      </w:pPr>
      <w:r w:rsidRPr="00FE370E">
        <w:rPr>
          <w:rFonts w:ascii="Times New Roman" w:hAnsi="Times New Roman" w:cs="Times New Roman"/>
        </w:rPr>
        <w:t xml:space="preserve">The ability to move content, grades, etc., within and across systems and the ability of a system to integrate with other resources and services, </w:t>
      </w:r>
      <w:r w:rsidR="002A7FE0" w:rsidRPr="00FE370E">
        <w:rPr>
          <w:rFonts w:ascii="Times New Roman" w:hAnsi="Times New Roman" w:cs="Times New Roman"/>
        </w:rPr>
        <w:t>(plugins available), etc.</w:t>
      </w:r>
    </w:p>
    <w:p w14:paraId="062C41AA" w14:textId="2FB6CFFD" w:rsidR="00D27AC0" w:rsidRDefault="00D27AC0" w:rsidP="009453CF">
      <w:pPr>
        <w:pStyle w:val="ListParagraph"/>
        <w:numPr>
          <w:ilvl w:val="0"/>
          <w:numId w:val="6"/>
        </w:numPr>
        <w:spacing w:line="480" w:lineRule="auto"/>
        <w:rPr>
          <w:rFonts w:ascii="Times New Roman" w:hAnsi="Times New Roman" w:cs="Times New Roman"/>
        </w:rPr>
      </w:pPr>
      <w:r w:rsidRPr="00FE370E">
        <w:rPr>
          <w:rFonts w:ascii="Times New Roman" w:hAnsi="Times New Roman" w:cs="Times New Roman"/>
        </w:rPr>
        <w:t xml:space="preserve">The ease of use </w:t>
      </w:r>
    </w:p>
    <w:p w14:paraId="0EC7941E" w14:textId="41994347" w:rsidR="004B0122" w:rsidRPr="004B0122" w:rsidRDefault="004B0122" w:rsidP="004B0122">
      <w:pPr>
        <w:pStyle w:val="ListParagraph"/>
        <w:numPr>
          <w:ilvl w:val="0"/>
          <w:numId w:val="6"/>
        </w:numPr>
        <w:spacing w:line="480" w:lineRule="auto"/>
        <w:rPr>
          <w:rFonts w:ascii="Times New Roman" w:eastAsia="Times New Roman" w:hAnsi="Times New Roman" w:cs="Times New Roman"/>
          <w:color w:val="000000"/>
          <w:shd w:val="clear" w:color="auto" w:fill="FFFFFF"/>
          <w:lang w:val="en-CA"/>
        </w:rPr>
      </w:pPr>
      <w:r>
        <w:rPr>
          <w:rFonts w:ascii="Times New Roman" w:eastAsia="Times New Roman" w:hAnsi="Times New Roman" w:cs="Times New Roman"/>
          <w:color w:val="000000"/>
          <w:shd w:val="clear" w:color="auto" w:fill="FFFFFF"/>
          <w:lang w:val="en-CA"/>
        </w:rPr>
        <w:t>T</w:t>
      </w:r>
      <w:r w:rsidRPr="00FE370E">
        <w:rPr>
          <w:rFonts w:ascii="Times New Roman" w:eastAsia="Times New Roman" w:hAnsi="Times New Roman" w:cs="Times New Roman"/>
          <w:color w:val="000000"/>
          <w:shd w:val="clear" w:color="auto" w:fill="FFFFFF"/>
          <w:lang w:val="en-CA"/>
        </w:rPr>
        <w:t>he support (and any legal) requirements for a chosen LMS and for using (fr</w:t>
      </w:r>
      <w:r>
        <w:rPr>
          <w:rFonts w:ascii="Times New Roman" w:eastAsia="Times New Roman" w:hAnsi="Times New Roman" w:cs="Times New Roman"/>
          <w:color w:val="000000"/>
          <w:shd w:val="clear" w:color="auto" w:fill="FFFFFF"/>
          <w:lang w:val="en-CA"/>
        </w:rPr>
        <w:t>ee?) software hosted externally</w:t>
      </w:r>
    </w:p>
    <w:p w14:paraId="6D4DDBE4" w14:textId="5B887015" w:rsidR="00B0418D" w:rsidRDefault="00D27AC0" w:rsidP="009453CF">
      <w:pPr>
        <w:pStyle w:val="ListParagraph"/>
        <w:numPr>
          <w:ilvl w:val="0"/>
          <w:numId w:val="6"/>
        </w:numPr>
        <w:spacing w:line="480" w:lineRule="auto"/>
        <w:rPr>
          <w:rFonts w:ascii="Times New Roman" w:hAnsi="Times New Roman" w:cs="Times New Roman"/>
        </w:rPr>
      </w:pPr>
      <w:r w:rsidRPr="00FE370E">
        <w:rPr>
          <w:rFonts w:ascii="Times New Roman" w:hAnsi="Times New Roman" w:cs="Times New Roman"/>
        </w:rPr>
        <w:t>The ability to support increasingly sophisticated learners in creative and innovative ways</w:t>
      </w:r>
    </w:p>
    <w:p w14:paraId="133C5DFC" w14:textId="401B0857" w:rsidR="004B0122" w:rsidRPr="004B0122" w:rsidRDefault="00613DCF" w:rsidP="004B0122">
      <w:pPr>
        <w:spacing w:line="480" w:lineRule="auto"/>
        <w:rPr>
          <w:rFonts w:ascii="Times New Roman" w:eastAsia="Times New Roman" w:hAnsi="Times New Roman" w:cs="Times New Roman"/>
          <w:color w:val="000000"/>
          <w:shd w:val="clear" w:color="auto" w:fill="FFFFFF"/>
          <w:lang w:val="en-CA"/>
        </w:rPr>
      </w:pPr>
      <w:r w:rsidRPr="004B0122">
        <w:rPr>
          <w:rFonts w:ascii="Times New Roman" w:hAnsi="Times New Roman" w:cs="Times New Roman"/>
        </w:rPr>
        <w:t xml:space="preserve">We </w:t>
      </w:r>
      <w:r w:rsidR="004B0122">
        <w:rPr>
          <w:rFonts w:ascii="Times New Roman" w:hAnsi="Times New Roman" w:cs="Times New Roman"/>
        </w:rPr>
        <w:t>should be considering how we</w:t>
      </w:r>
      <w:r w:rsidRPr="004B0122">
        <w:rPr>
          <w:rFonts w:ascii="Times New Roman" w:hAnsi="Times New Roman" w:cs="Times New Roman"/>
        </w:rPr>
        <w:t xml:space="preserve"> integrate </w:t>
      </w:r>
      <w:r w:rsidR="004B0122" w:rsidRPr="004B0122">
        <w:rPr>
          <w:rFonts w:ascii="Times New Roman" w:hAnsi="Times New Roman" w:cs="Times New Roman"/>
        </w:rPr>
        <w:t>LMS and Non-LMS tools in a fluid, dynamic and flexible way</w:t>
      </w:r>
      <w:r w:rsidR="00437624">
        <w:rPr>
          <w:rFonts w:ascii="Times New Roman" w:hAnsi="Times New Roman" w:cs="Times New Roman"/>
        </w:rPr>
        <w:t>,</w:t>
      </w:r>
      <w:r w:rsidR="004B0122" w:rsidRPr="004B0122">
        <w:rPr>
          <w:rFonts w:ascii="Times New Roman" w:hAnsi="Times New Roman" w:cs="Times New Roman"/>
        </w:rPr>
        <w:t xml:space="preserve"> which </w:t>
      </w:r>
      <w:r w:rsidR="00F92BB4">
        <w:rPr>
          <w:rFonts w:ascii="Times New Roman" w:hAnsi="Times New Roman" w:cs="Times New Roman"/>
        </w:rPr>
        <w:t>will allow</w:t>
      </w:r>
      <w:r w:rsidR="004B0122" w:rsidRPr="004B0122">
        <w:rPr>
          <w:rFonts w:ascii="Times New Roman" w:hAnsi="Times New Roman" w:cs="Times New Roman"/>
        </w:rPr>
        <w:t xml:space="preserve"> us to meet the ever-changing needs of today’s learners. After all, we are preparing students for an unknown future, so surely adaptability and flexibility will contribute to their success. The key question, therefore, might be: </w:t>
      </w:r>
      <w:r w:rsidR="004B0122" w:rsidRPr="004B0122">
        <w:rPr>
          <w:rFonts w:ascii="Times New Roman" w:eastAsia="Times New Roman" w:hAnsi="Times New Roman" w:cs="Times New Roman"/>
          <w:color w:val="000000"/>
          <w:shd w:val="clear" w:color="auto" w:fill="FFFFFF"/>
          <w:lang w:val="en-CA"/>
        </w:rPr>
        <w:t>What is the appropriate blend of LMS and non-LMS tools?</w:t>
      </w:r>
    </w:p>
    <w:p w14:paraId="654F1C76" w14:textId="77777777" w:rsidR="001B3700" w:rsidRPr="00FE370E" w:rsidRDefault="001B3700" w:rsidP="009453CF">
      <w:pPr>
        <w:spacing w:line="480" w:lineRule="auto"/>
        <w:rPr>
          <w:rFonts w:ascii="Times New Roman" w:hAnsi="Times New Roman" w:cs="Times New Roman"/>
        </w:rPr>
      </w:pPr>
    </w:p>
    <w:p w14:paraId="2703D4ED" w14:textId="77777777" w:rsidR="001B3700" w:rsidRPr="00FE370E" w:rsidRDefault="001B3700" w:rsidP="009453CF">
      <w:pPr>
        <w:spacing w:line="480" w:lineRule="auto"/>
        <w:rPr>
          <w:rFonts w:ascii="Times New Roman" w:eastAsia="Times New Roman" w:hAnsi="Times New Roman" w:cs="Times New Roman"/>
          <w:lang w:val="en-CA"/>
        </w:rPr>
      </w:pPr>
    </w:p>
    <w:p w14:paraId="786C569E" w14:textId="77777777" w:rsidR="002159B9" w:rsidRPr="00FE370E" w:rsidRDefault="002159B9" w:rsidP="009453CF">
      <w:pPr>
        <w:spacing w:line="480" w:lineRule="auto"/>
        <w:rPr>
          <w:rFonts w:ascii="Times New Roman" w:eastAsia="Times New Roman" w:hAnsi="Times New Roman" w:cs="Times New Roman"/>
          <w:lang w:val="en-CA"/>
        </w:rPr>
      </w:pPr>
    </w:p>
    <w:p w14:paraId="612D74D9" w14:textId="77777777" w:rsidR="004B0122" w:rsidRDefault="004B0122" w:rsidP="009453CF">
      <w:pPr>
        <w:pStyle w:val="ListParagraph"/>
        <w:spacing w:line="480" w:lineRule="auto"/>
        <w:ind w:left="0"/>
        <w:jc w:val="center"/>
        <w:rPr>
          <w:rFonts w:ascii="Times New Roman" w:hAnsi="Times New Roman" w:cs="Times New Roman"/>
        </w:rPr>
      </w:pPr>
    </w:p>
    <w:p w14:paraId="16640AD8" w14:textId="77777777" w:rsidR="00077A0D" w:rsidRDefault="00077A0D" w:rsidP="00077A0D">
      <w:pPr>
        <w:pStyle w:val="ListParagraph"/>
        <w:spacing w:line="480" w:lineRule="auto"/>
        <w:ind w:left="0"/>
        <w:rPr>
          <w:rFonts w:ascii="Times New Roman" w:hAnsi="Times New Roman" w:cs="Times New Roman"/>
        </w:rPr>
      </w:pPr>
    </w:p>
    <w:p w14:paraId="01AEAC11" w14:textId="65B6774F" w:rsidR="00762F26" w:rsidRPr="00FE370E" w:rsidRDefault="009453CF" w:rsidP="00077A0D">
      <w:pPr>
        <w:pStyle w:val="ListParagraph"/>
        <w:spacing w:line="480" w:lineRule="auto"/>
        <w:ind w:left="0"/>
        <w:jc w:val="center"/>
        <w:rPr>
          <w:rFonts w:ascii="Times New Roman" w:hAnsi="Times New Roman" w:cs="Times New Roman"/>
        </w:rPr>
      </w:pPr>
      <w:r>
        <w:rPr>
          <w:rFonts w:ascii="Times New Roman" w:hAnsi="Times New Roman" w:cs="Times New Roman"/>
        </w:rPr>
        <w:t>References</w:t>
      </w:r>
    </w:p>
    <w:p w14:paraId="6BEFB317" w14:textId="77777777" w:rsidR="009453CF" w:rsidRDefault="009453CF" w:rsidP="009453CF">
      <w:pPr>
        <w:spacing w:line="480" w:lineRule="auto"/>
        <w:ind w:left="720" w:hanging="720"/>
        <w:rPr>
          <w:rFonts w:ascii="Times New Roman" w:eastAsia="Times New Roman" w:hAnsi="Times New Roman" w:cs="Times New Roman"/>
          <w:color w:val="222222"/>
          <w:shd w:val="clear" w:color="auto" w:fill="FFFFFF"/>
          <w:lang w:val="en-CA"/>
        </w:rPr>
      </w:pPr>
    </w:p>
    <w:p w14:paraId="25E9FF3C" w14:textId="1700AC74" w:rsidR="00802996" w:rsidRPr="00077A0D" w:rsidRDefault="00802996" w:rsidP="00077A0D">
      <w:pPr>
        <w:spacing w:line="480" w:lineRule="auto"/>
        <w:ind w:left="720" w:hanging="720"/>
        <w:rPr>
          <w:rFonts w:ascii="Times New Roman" w:eastAsia="Times New Roman" w:hAnsi="Times New Roman" w:cs="Times New Roman"/>
          <w:lang w:val="en-CA"/>
        </w:rPr>
      </w:pPr>
      <w:r w:rsidRPr="00FE370E">
        <w:rPr>
          <w:rFonts w:ascii="Times New Roman" w:eastAsia="Times New Roman" w:hAnsi="Times New Roman" w:cs="Times New Roman"/>
          <w:color w:val="222222"/>
          <w:shd w:val="clear" w:color="auto" w:fill="FFFFFF"/>
          <w:lang w:val="en-CA"/>
        </w:rPr>
        <w:t xml:space="preserve">Jafari, A., McGee, P., &amp; Carmean, C. (2006). Managing Courses Defining Learning: What Faculty, Students, and Administrators Want. </w:t>
      </w:r>
      <w:r w:rsidRPr="00FE370E">
        <w:rPr>
          <w:rFonts w:ascii="Times New Roman" w:eastAsia="Times New Roman" w:hAnsi="Times New Roman" w:cs="Times New Roman"/>
          <w:i/>
          <w:iCs/>
          <w:color w:val="222222"/>
          <w:shd w:val="clear" w:color="auto" w:fill="FFFFFF"/>
          <w:lang w:val="en-CA"/>
        </w:rPr>
        <w:t>Educause review</w:t>
      </w:r>
      <w:r w:rsidRPr="00FE370E">
        <w:rPr>
          <w:rFonts w:ascii="Times New Roman" w:eastAsia="Times New Roman" w:hAnsi="Times New Roman" w:cs="Times New Roman"/>
          <w:color w:val="222222"/>
          <w:shd w:val="clear" w:color="auto" w:fill="FFFFFF"/>
          <w:lang w:val="en-CA"/>
        </w:rPr>
        <w:t xml:space="preserve">, </w:t>
      </w:r>
      <w:r w:rsidRPr="00FE370E">
        <w:rPr>
          <w:rFonts w:ascii="Times New Roman" w:eastAsia="Times New Roman" w:hAnsi="Times New Roman" w:cs="Times New Roman"/>
          <w:i/>
          <w:iCs/>
          <w:color w:val="222222"/>
          <w:shd w:val="clear" w:color="auto" w:fill="FFFFFF"/>
          <w:lang w:val="en-CA"/>
        </w:rPr>
        <w:t>41</w:t>
      </w:r>
      <w:r w:rsidRPr="00FE370E">
        <w:rPr>
          <w:rFonts w:ascii="Times New Roman" w:eastAsia="Times New Roman" w:hAnsi="Times New Roman" w:cs="Times New Roman"/>
          <w:color w:val="222222"/>
          <w:shd w:val="clear" w:color="auto" w:fill="FFFFFF"/>
          <w:lang w:val="en-CA"/>
        </w:rPr>
        <w:t xml:space="preserve">(4). Retrieved from </w:t>
      </w:r>
      <w:hyperlink r:id="rId12" w:history="1">
        <w:r w:rsidRPr="00FE370E">
          <w:rPr>
            <w:rFonts w:ascii="Times New Roman" w:eastAsia="Times New Roman" w:hAnsi="Times New Roman" w:cs="Times New Roman"/>
            <w:color w:val="1155CC"/>
            <w:u w:val="single"/>
            <w:shd w:val="clear" w:color="auto" w:fill="FFFFFF"/>
            <w:lang w:val="en-CA"/>
          </w:rPr>
          <w:t>https://net.educause.edu/ir/library/pdf/ERM0643.pdf</w:t>
        </w:r>
      </w:hyperlink>
    </w:p>
    <w:p w14:paraId="7D90D8A7" w14:textId="77777777" w:rsidR="002145C6" w:rsidRDefault="00756612" w:rsidP="002145C6">
      <w:pPr>
        <w:spacing w:line="480" w:lineRule="auto"/>
        <w:ind w:left="720" w:hanging="720"/>
        <w:rPr>
          <w:rFonts w:ascii="Times New Roman" w:eastAsia="Times New Roman" w:hAnsi="Times New Roman" w:cs="Times New Roman"/>
          <w:color w:val="222222"/>
          <w:shd w:val="clear" w:color="auto" w:fill="FFFFFF"/>
          <w:lang w:val="en-CA"/>
        </w:rPr>
      </w:pPr>
      <w:r w:rsidRPr="00FE370E">
        <w:rPr>
          <w:rFonts w:ascii="Times New Roman" w:eastAsia="Times New Roman" w:hAnsi="Times New Roman" w:cs="Times New Roman"/>
          <w:color w:val="222222"/>
          <w:shd w:val="clear" w:color="auto" w:fill="FFFFFF"/>
          <w:lang w:val="en-CA"/>
        </w:rPr>
        <w:t xml:space="preserve">Johnson, C., &amp; Lomas, C. (2005). Design of the learning space: Learning and design principles. </w:t>
      </w:r>
      <w:r w:rsidRPr="00FE370E">
        <w:rPr>
          <w:rFonts w:ascii="Times New Roman" w:eastAsia="Times New Roman" w:hAnsi="Times New Roman" w:cs="Times New Roman"/>
          <w:i/>
          <w:iCs/>
          <w:color w:val="222222"/>
          <w:shd w:val="clear" w:color="auto" w:fill="FFFFFF"/>
          <w:lang w:val="en-CA"/>
        </w:rPr>
        <w:t>Educause Review</w:t>
      </w:r>
      <w:r w:rsidRPr="00FE370E">
        <w:rPr>
          <w:rFonts w:ascii="Times New Roman" w:eastAsia="Times New Roman" w:hAnsi="Times New Roman" w:cs="Times New Roman"/>
          <w:color w:val="222222"/>
          <w:shd w:val="clear" w:color="auto" w:fill="FFFFFF"/>
          <w:lang w:val="en-CA"/>
        </w:rPr>
        <w:t xml:space="preserve">, </w:t>
      </w:r>
      <w:r w:rsidRPr="00FE370E">
        <w:rPr>
          <w:rFonts w:ascii="Times New Roman" w:eastAsia="Times New Roman" w:hAnsi="Times New Roman" w:cs="Times New Roman"/>
          <w:i/>
          <w:iCs/>
          <w:color w:val="222222"/>
          <w:shd w:val="clear" w:color="auto" w:fill="FFFFFF"/>
          <w:lang w:val="en-CA"/>
        </w:rPr>
        <w:t>40</w:t>
      </w:r>
      <w:r w:rsidRPr="00FE370E">
        <w:rPr>
          <w:rFonts w:ascii="Times New Roman" w:eastAsia="Times New Roman" w:hAnsi="Times New Roman" w:cs="Times New Roman"/>
          <w:color w:val="222222"/>
          <w:shd w:val="clear" w:color="auto" w:fill="FFFFFF"/>
          <w:lang w:val="en-CA"/>
        </w:rPr>
        <w:t xml:space="preserve">(4), 16. Retrieved from </w:t>
      </w:r>
      <w:hyperlink r:id="rId13" w:history="1">
        <w:r w:rsidRPr="00FE370E">
          <w:rPr>
            <w:rFonts w:ascii="Times New Roman" w:eastAsia="Times New Roman" w:hAnsi="Times New Roman" w:cs="Times New Roman"/>
            <w:color w:val="1155CC"/>
            <w:u w:val="single"/>
            <w:shd w:val="clear" w:color="auto" w:fill="FFFFFF"/>
            <w:lang w:val="en-CA"/>
          </w:rPr>
          <w:t>https://net.educause.edu/ir/library/pdf/ERM0540.pdf</w:t>
        </w:r>
      </w:hyperlink>
      <w:r w:rsidRPr="00FE370E">
        <w:rPr>
          <w:rFonts w:ascii="Times New Roman" w:eastAsia="Times New Roman" w:hAnsi="Times New Roman" w:cs="Times New Roman"/>
          <w:color w:val="222222"/>
          <w:shd w:val="clear" w:color="auto" w:fill="FFFFFF"/>
          <w:lang w:val="en-CA"/>
        </w:rPr>
        <w:t xml:space="preserve"> </w:t>
      </w:r>
    </w:p>
    <w:p w14:paraId="2AD20177" w14:textId="4A21227F" w:rsidR="002145C6" w:rsidRPr="002145C6" w:rsidRDefault="002145C6" w:rsidP="002145C6">
      <w:pPr>
        <w:spacing w:line="480" w:lineRule="auto"/>
        <w:ind w:left="720" w:hanging="720"/>
        <w:rPr>
          <w:rFonts w:ascii="Times New Roman" w:eastAsia="Times New Roman" w:hAnsi="Times New Roman" w:cs="Times New Roman"/>
          <w:color w:val="222222"/>
          <w:shd w:val="clear" w:color="auto" w:fill="FFFFFF"/>
          <w:lang w:val="en-CA"/>
        </w:rPr>
      </w:pPr>
      <w:r w:rsidRPr="002145C6">
        <w:rPr>
          <w:rFonts w:ascii="Times New Roman" w:eastAsia="Times New Roman" w:hAnsi="Times New Roman" w:cs="Times New Roman"/>
          <w:color w:val="48382D"/>
          <w:shd w:val="clear" w:color="auto" w:fill="FFFFFF"/>
        </w:rPr>
        <w:t>Kivunja, C. (2014). Theoretical perspectives of how Digital Natives learn. International Journal of Higher Education, 3(1), 94. Retrieved from</w:t>
      </w:r>
      <w:r w:rsidRPr="002145C6">
        <w:rPr>
          <w:rStyle w:val="apple-converted-space"/>
          <w:rFonts w:ascii="Times New Roman" w:eastAsia="Times New Roman" w:hAnsi="Times New Roman" w:cs="Times New Roman"/>
          <w:color w:val="48382D"/>
          <w:shd w:val="clear" w:color="auto" w:fill="FFFFFF"/>
        </w:rPr>
        <w:t> </w:t>
      </w:r>
      <w:r w:rsidRPr="002145C6">
        <w:rPr>
          <w:rFonts w:ascii="Times New Roman" w:eastAsia="Times New Roman" w:hAnsi="Times New Roman" w:cs="Times New Roman"/>
          <w:color w:val="0000FF"/>
        </w:rPr>
        <w:fldChar w:fldCharType="begin"/>
      </w:r>
      <w:r w:rsidRPr="002145C6">
        <w:rPr>
          <w:rFonts w:ascii="Times New Roman" w:eastAsia="Times New Roman" w:hAnsi="Times New Roman" w:cs="Times New Roman"/>
          <w:color w:val="0000FF"/>
        </w:rPr>
        <w:instrText xml:space="preserve"> HYPERLINK "http://www.sciedu.ca/journal/index.php/ijhe/article/view/4053/2382" \t "_blank" </w:instrText>
      </w:r>
      <w:r w:rsidRPr="002145C6">
        <w:rPr>
          <w:rFonts w:ascii="Times New Roman" w:eastAsia="Times New Roman" w:hAnsi="Times New Roman" w:cs="Times New Roman"/>
          <w:color w:val="0000FF"/>
        </w:rPr>
      </w:r>
      <w:r w:rsidRPr="002145C6">
        <w:rPr>
          <w:rFonts w:ascii="Times New Roman" w:eastAsia="Times New Roman" w:hAnsi="Times New Roman" w:cs="Times New Roman"/>
          <w:color w:val="0000FF"/>
        </w:rPr>
        <w:fldChar w:fldCharType="separate"/>
      </w:r>
      <w:r w:rsidRPr="002145C6">
        <w:rPr>
          <w:rStyle w:val="Hyperlink"/>
          <w:rFonts w:ascii="Times New Roman" w:eastAsia="Times New Roman" w:hAnsi="Times New Roman" w:cs="Times New Roman"/>
          <w:shd w:val="clear" w:color="auto" w:fill="FFFFFF"/>
        </w:rPr>
        <w:t>http://www.sciedu.ca/journal/index.php/ijhe/article/view/4053/2382</w:t>
      </w:r>
      <w:r w:rsidRPr="002145C6">
        <w:rPr>
          <w:rFonts w:ascii="Times New Roman" w:eastAsia="Times New Roman" w:hAnsi="Times New Roman" w:cs="Times New Roman"/>
          <w:color w:val="0000FF"/>
        </w:rPr>
        <w:fldChar w:fldCharType="end"/>
      </w:r>
      <w:r w:rsidRPr="002145C6">
        <w:rPr>
          <w:rFonts w:ascii="Times New Roman" w:eastAsia="Times New Roman" w:hAnsi="Times New Roman" w:cs="Times New Roman"/>
          <w:color w:val="0000FF"/>
        </w:rPr>
        <w:fldChar w:fldCharType="begin"/>
      </w:r>
      <w:r w:rsidRPr="002145C6">
        <w:rPr>
          <w:rFonts w:ascii="Times New Roman" w:eastAsia="Times New Roman" w:hAnsi="Times New Roman" w:cs="Times New Roman"/>
          <w:color w:val="0000FF"/>
        </w:rPr>
        <w:instrText xml:space="preserve"> HYPERLINK "http://www.sciedu.ca/journal/index.php/ijhe/article/view/4053/2382" \t "_blank" </w:instrText>
      </w:r>
      <w:r w:rsidRPr="002145C6">
        <w:rPr>
          <w:rFonts w:ascii="Times New Roman" w:eastAsia="Times New Roman" w:hAnsi="Times New Roman" w:cs="Times New Roman"/>
          <w:color w:val="0000FF"/>
        </w:rPr>
      </w:r>
      <w:r w:rsidRPr="002145C6">
        <w:rPr>
          <w:rFonts w:ascii="Times New Roman" w:eastAsia="Times New Roman" w:hAnsi="Times New Roman" w:cs="Times New Roman"/>
          <w:color w:val="0000FF"/>
        </w:rPr>
        <w:fldChar w:fldCharType="separate"/>
      </w:r>
      <w:r w:rsidRPr="002145C6">
        <w:rPr>
          <w:rStyle w:val="Hyperlink"/>
          <w:rFonts w:ascii="Times New Roman" w:eastAsia="Times New Roman" w:hAnsi="Times New Roman" w:cs="Times New Roman"/>
          <w:shd w:val="clear" w:color="auto" w:fill="FFFFFF"/>
        </w:rPr>
        <w:t> </w:t>
      </w:r>
      <w:r w:rsidRPr="002145C6">
        <w:rPr>
          <w:rFonts w:ascii="Times New Roman" w:eastAsia="Times New Roman" w:hAnsi="Times New Roman" w:cs="Times New Roman"/>
          <w:color w:val="0000FF"/>
        </w:rPr>
        <w:fldChar w:fldCharType="end"/>
      </w:r>
      <w:bookmarkStart w:id="0" w:name="_GoBack"/>
      <w:bookmarkEnd w:id="0"/>
    </w:p>
    <w:p w14:paraId="6FB61638" w14:textId="524822D1" w:rsidR="00440187" w:rsidRPr="00FE370E" w:rsidRDefault="002159B9" w:rsidP="00077A0D">
      <w:pPr>
        <w:spacing w:line="480" w:lineRule="auto"/>
        <w:ind w:left="720" w:hanging="720"/>
        <w:rPr>
          <w:rFonts w:ascii="Times New Roman" w:eastAsia="Times New Roman" w:hAnsi="Times New Roman" w:cs="Times New Roman"/>
          <w:color w:val="222222"/>
          <w:shd w:val="clear" w:color="auto" w:fill="FFFFFF"/>
          <w:lang w:val="en-CA"/>
        </w:rPr>
      </w:pPr>
      <w:r w:rsidRPr="00FE370E">
        <w:rPr>
          <w:rFonts w:ascii="Times New Roman" w:eastAsia="Times New Roman" w:hAnsi="Times New Roman" w:cs="Times New Roman"/>
          <w:color w:val="222222"/>
          <w:shd w:val="clear" w:color="auto" w:fill="FFFFFF"/>
          <w:lang w:val="en-CA"/>
        </w:rPr>
        <w:t xml:space="preserve">Pugliese, L. (2012). A post-LMS world. </w:t>
      </w:r>
      <w:r w:rsidRPr="00FE370E">
        <w:rPr>
          <w:rFonts w:ascii="Times New Roman" w:eastAsia="Times New Roman" w:hAnsi="Times New Roman" w:cs="Times New Roman"/>
          <w:i/>
          <w:iCs/>
          <w:color w:val="222222"/>
          <w:shd w:val="clear" w:color="auto" w:fill="FFFFFF"/>
          <w:lang w:val="en-CA"/>
        </w:rPr>
        <w:t>Educause Review</w:t>
      </w:r>
      <w:r w:rsidRPr="00FE370E">
        <w:rPr>
          <w:rFonts w:ascii="Times New Roman" w:eastAsia="Times New Roman" w:hAnsi="Times New Roman" w:cs="Times New Roman"/>
          <w:color w:val="222222"/>
          <w:shd w:val="clear" w:color="auto" w:fill="FFFFFF"/>
          <w:lang w:val="en-CA"/>
        </w:rPr>
        <w:t xml:space="preserve">, </w:t>
      </w:r>
      <w:r w:rsidRPr="00FE370E">
        <w:rPr>
          <w:rFonts w:ascii="Times New Roman" w:eastAsia="Times New Roman" w:hAnsi="Times New Roman" w:cs="Times New Roman"/>
          <w:i/>
          <w:iCs/>
          <w:color w:val="222222"/>
          <w:shd w:val="clear" w:color="auto" w:fill="FFFFFF"/>
          <w:lang w:val="en-CA"/>
        </w:rPr>
        <w:t>47</w:t>
      </w:r>
      <w:r w:rsidRPr="00FE370E">
        <w:rPr>
          <w:rFonts w:ascii="Times New Roman" w:eastAsia="Times New Roman" w:hAnsi="Times New Roman" w:cs="Times New Roman"/>
          <w:color w:val="222222"/>
          <w:shd w:val="clear" w:color="auto" w:fill="FFFFFF"/>
          <w:lang w:val="en-CA"/>
        </w:rPr>
        <w:t xml:space="preserve">(1), 50-51. Retrieved from </w:t>
      </w:r>
      <w:hyperlink r:id="rId14" w:history="1">
        <w:r w:rsidRPr="00FE370E">
          <w:rPr>
            <w:rFonts w:ascii="Times New Roman" w:eastAsia="Times New Roman" w:hAnsi="Times New Roman" w:cs="Times New Roman"/>
            <w:color w:val="1155CC"/>
            <w:u w:val="single"/>
            <w:shd w:val="clear" w:color="auto" w:fill="FFFFFF"/>
            <w:lang w:val="en-CA"/>
          </w:rPr>
          <w:t>https://net.educause.edu/ir/library/pdf/ERM1216.pdf</w:t>
        </w:r>
      </w:hyperlink>
    </w:p>
    <w:p w14:paraId="4A77ECF9" w14:textId="346C7B0D" w:rsidR="001B3700" w:rsidRPr="00077A0D" w:rsidRDefault="00440187" w:rsidP="00077A0D">
      <w:pPr>
        <w:spacing w:line="480" w:lineRule="auto"/>
        <w:ind w:left="720" w:hanging="720"/>
        <w:rPr>
          <w:rFonts w:ascii="Times New Roman" w:eastAsia="Times New Roman" w:hAnsi="Times New Roman" w:cs="Times New Roman"/>
          <w:color w:val="222222"/>
          <w:shd w:val="clear" w:color="auto" w:fill="FFFFFF"/>
          <w:lang w:val="en-CA"/>
        </w:rPr>
      </w:pPr>
      <w:r w:rsidRPr="00FE370E">
        <w:rPr>
          <w:rFonts w:ascii="Times New Roman" w:eastAsia="Times New Roman" w:hAnsi="Times New Roman" w:cs="Times New Roman"/>
          <w:color w:val="222222"/>
          <w:shd w:val="clear" w:color="auto" w:fill="FFFFFF"/>
          <w:lang w:val="en-CA"/>
        </w:rPr>
        <w:t xml:space="preserve">Sclater, N. (2008). Web 2.0, personal learning environments, and the future of learning management systems. </w:t>
      </w:r>
      <w:r w:rsidRPr="00FE370E">
        <w:rPr>
          <w:rFonts w:ascii="Times New Roman" w:eastAsia="Times New Roman" w:hAnsi="Times New Roman" w:cs="Times New Roman"/>
          <w:i/>
          <w:iCs/>
          <w:color w:val="222222"/>
          <w:shd w:val="clear" w:color="auto" w:fill="FFFFFF"/>
          <w:lang w:val="en-CA"/>
        </w:rPr>
        <w:t>Research Bulletin</w:t>
      </w:r>
      <w:r w:rsidRPr="00FE370E">
        <w:rPr>
          <w:rFonts w:ascii="Times New Roman" w:eastAsia="Times New Roman" w:hAnsi="Times New Roman" w:cs="Times New Roman"/>
          <w:color w:val="222222"/>
          <w:shd w:val="clear" w:color="auto" w:fill="FFFFFF"/>
          <w:lang w:val="en-CA"/>
        </w:rPr>
        <w:t xml:space="preserve">, </w:t>
      </w:r>
      <w:r w:rsidRPr="00FE370E">
        <w:rPr>
          <w:rFonts w:ascii="Times New Roman" w:eastAsia="Times New Roman" w:hAnsi="Times New Roman" w:cs="Times New Roman"/>
          <w:i/>
          <w:iCs/>
          <w:color w:val="222222"/>
          <w:shd w:val="clear" w:color="auto" w:fill="FFFFFF"/>
          <w:lang w:val="en-CA"/>
        </w:rPr>
        <w:t>13</w:t>
      </w:r>
      <w:r w:rsidRPr="00FE370E">
        <w:rPr>
          <w:rFonts w:ascii="Times New Roman" w:eastAsia="Times New Roman" w:hAnsi="Times New Roman" w:cs="Times New Roman"/>
          <w:color w:val="222222"/>
          <w:shd w:val="clear" w:color="auto" w:fill="FFFFFF"/>
          <w:lang w:val="en-CA"/>
        </w:rPr>
        <w:t xml:space="preserve">(13), 1-13. Retrieved from </w:t>
      </w:r>
      <w:hyperlink r:id="rId15" w:history="1">
        <w:r w:rsidRPr="00FE370E">
          <w:rPr>
            <w:rFonts w:ascii="Times New Roman" w:eastAsia="Times New Roman" w:hAnsi="Times New Roman" w:cs="Times New Roman"/>
            <w:color w:val="1155CC"/>
            <w:u w:val="single"/>
            <w:shd w:val="clear" w:color="auto" w:fill="FFFFFF"/>
            <w:lang w:val="en-CA"/>
          </w:rPr>
          <w:t>https://net.educause.edu/ir/library/pdf/ERB0813.pdf</w:t>
        </w:r>
      </w:hyperlink>
    </w:p>
    <w:p w14:paraId="468DCAD3" w14:textId="40B9745E" w:rsidR="001F4936" w:rsidRPr="00077A0D" w:rsidRDefault="001B3700" w:rsidP="00077A0D">
      <w:pPr>
        <w:spacing w:line="480" w:lineRule="auto"/>
        <w:ind w:left="720" w:hanging="720"/>
        <w:rPr>
          <w:rFonts w:ascii="Times New Roman" w:eastAsia="Times New Roman" w:hAnsi="Times New Roman" w:cs="Times New Roman"/>
          <w:lang w:val="en-CA"/>
        </w:rPr>
      </w:pPr>
      <w:r w:rsidRPr="00FE370E">
        <w:rPr>
          <w:rFonts w:ascii="Times New Roman" w:eastAsia="Times New Roman" w:hAnsi="Times New Roman" w:cs="Times New Roman"/>
          <w:color w:val="222222"/>
          <w:shd w:val="clear" w:color="auto" w:fill="FFFFFF"/>
          <w:lang w:val="en-CA"/>
        </w:rPr>
        <w:t xml:space="preserve">Weigel, V. (2005). From course management to curricular capabilities. </w:t>
      </w:r>
      <w:r w:rsidRPr="00FE370E">
        <w:rPr>
          <w:rFonts w:ascii="Times New Roman" w:eastAsia="Times New Roman" w:hAnsi="Times New Roman" w:cs="Times New Roman"/>
          <w:i/>
          <w:iCs/>
          <w:color w:val="222222"/>
          <w:shd w:val="clear" w:color="auto" w:fill="FFFFFF"/>
          <w:lang w:val="en-CA"/>
        </w:rPr>
        <w:t>Educause Review. http://www.educause.edu/ero/article/course-management-curricular-capabilities</w:t>
      </w:r>
      <w:r w:rsidRPr="00FE370E">
        <w:rPr>
          <w:rFonts w:ascii="Times New Roman" w:eastAsia="Times New Roman" w:hAnsi="Times New Roman" w:cs="Times New Roman"/>
          <w:color w:val="222222"/>
          <w:shd w:val="clear" w:color="auto" w:fill="FFFFFF"/>
          <w:lang w:val="en-CA"/>
        </w:rPr>
        <w:t xml:space="preserve">. Retrieved from </w:t>
      </w:r>
      <w:hyperlink r:id="rId16" w:history="1">
        <w:r w:rsidRPr="00FE370E">
          <w:rPr>
            <w:rFonts w:ascii="Times New Roman" w:eastAsia="Times New Roman" w:hAnsi="Times New Roman" w:cs="Times New Roman"/>
            <w:color w:val="1155CC"/>
            <w:u w:val="single"/>
            <w:shd w:val="clear" w:color="auto" w:fill="FFFFFF"/>
            <w:lang w:val="en-CA"/>
          </w:rPr>
          <w:t>https://net.educause.edu/ir/library/pdf/ERM0533.pdf</w:t>
        </w:r>
      </w:hyperlink>
      <w:r w:rsidRPr="00FE370E">
        <w:rPr>
          <w:rFonts w:ascii="Times New Roman" w:eastAsia="Times New Roman" w:hAnsi="Times New Roman" w:cs="Times New Roman"/>
          <w:color w:val="222222"/>
          <w:shd w:val="clear" w:color="auto" w:fill="FFFFFF"/>
          <w:lang w:val="en-CA"/>
        </w:rPr>
        <w:t xml:space="preserve"> </w:t>
      </w:r>
    </w:p>
    <w:p w14:paraId="5E3C3D8E" w14:textId="25B22167" w:rsidR="001F4936" w:rsidRPr="00077A0D" w:rsidRDefault="001F4936" w:rsidP="00077A0D">
      <w:pPr>
        <w:spacing w:line="480" w:lineRule="auto"/>
        <w:ind w:left="720" w:hanging="720"/>
        <w:rPr>
          <w:rFonts w:ascii="Times New Roman" w:hAnsi="Times New Roman" w:cs="Times New Roman"/>
          <w:lang w:val="en-CA"/>
        </w:rPr>
      </w:pPr>
      <w:r w:rsidRPr="00FE370E">
        <w:rPr>
          <w:rFonts w:ascii="Times New Roman" w:hAnsi="Times New Roman" w:cs="Times New Roman"/>
          <w:color w:val="222222"/>
          <w:shd w:val="clear" w:color="auto" w:fill="FFFFFF"/>
          <w:lang w:val="en-CA"/>
        </w:rPr>
        <w:t xml:space="preserve">Wiggins, G. (2012, April 23). </w:t>
      </w:r>
      <w:r w:rsidRPr="00FE370E">
        <w:rPr>
          <w:rFonts w:ascii="Times New Roman" w:hAnsi="Times New Roman" w:cs="Times New Roman"/>
          <w:i/>
          <w:iCs/>
          <w:color w:val="222222"/>
          <w:shd w:val="clear" w:color="auto" w:fill="FFFFFF"/>
          <w:lang w:val="en-CA"/>
        </w:rPr>
        <w:t xml:space="preserve">Understanding by Design </w:t>
      </w:r>
      <w:r w:rsidRPr="00FE370E">
        <w:rPr>
          <w:rFonts w:ascii="Times New Roman" w:hAnsi="Times New Roman" w:cs="Times New Roman"/>
          <w:color w:val="222222"/>
          <w:shd w:val="clear" w:color="auto" w:fill="FFFFFF"/>
          <w:lang w:val="en-CA"/>
        </w:rPr>
        <w:t>[Video].</w:t>
      </w:r>
      <w:r w:rsidRPr="00FE370E">
        <w:rPr>
          <w:rFonts w:ascii="Times New Roman" w:hAnsi="Times New Roman" w:cs="Times New Roman"/>
          <w:i/>
          <w:iCs/>
          <w:color w:val="222222"/>
          <w:shd w:val="clear" w:color="auto" w:fill="FFFFFF"/>
          <w:lang w:val="en-CA"/>
        </w:rPr>
        <w:t xml:space="preserve"> </w:t>
      </w:r>
      <w:r w:rsidRPr="00FE370E">
        <w:rPr>
          <w:rFonts w:ascii="Times New Roman" w:hAnsi="Times New Roman" w:cs="Times New Roman"/>
          <w:color w:val="222222"/>
          <w:shd w:val="clear" w:color="auto" w:fill="FFFFFF"/>
          <w:lang w:val="en-CA"/>
        </w:rPr>
        <w:t xml:space="preserve">Retrieved December 1, 2014, from </w:t>
      </w:r>
      <w:hyperlink r:id="rId17" w:history="1">
        <w:r w:rsidRPr="00FE370E">
          <w:rPr>
            <w:rFonts w:ascii="Times New Roman" w:hAnsi="Times New Roman" w:cs="Times New Roman"/>
            <w:color w:val="1155CC"/>
            <w:u w:val="single"/>
            <w:shd w:val="clear" w:color="auto" w:fill="FFFFFF"/>
            <w:lang w:val="en-CA"/>
          </w:rPr>
          <w:t>https://www.youtube.com/watch?v=6Cagh0H7PPA</w:t>
        </w:r>
      </w:hyperlink>
    </w:p>
    <w:p w14:paraId="48125B22" w14:textId="77777777" w:rsidR="001F4936" w:rsidRPr="00FE370E" w:rsidRDefault="001F4936" w:rsidP="009453CF">
      <w:pPr>
        <w:spacing w:line="480" w:lineRule="auto"/>
        <w:ind w:left="720" w:hanging="720"/>
        <w:rPr>
          <w:rFonts w:ascii="Times New Roman" w:hAnsi="Times New Roman" w:cs="Times New Roman"/>
          <w:lang w:val="en-CA"/>
        </w:rPr>
      </w:pPr>
      <w:r w:rsidRPr="00FE370E">
        <w:rPr>
          <w:rFonts w:ascii="Times New Roman" w:hAnsi="Times New Roman" w:cs="Times New Roman"/>
          <w:color w:val="222222"/>
          <w:shd w:val="clear" w:color="auto" w:fill="FFFFFF"/>
          <w:lang w:val="en-CA"/>
        </w:rPr>
        <w:t xml:space="preserve">Wiggins, G., &amp; McTighe, J. (2011). What is backward design? </w:t>
      </w:r>
      <w:r w:rsidRPr="00FE370E">
        <w:rPr>
          <w:rFonts w:ascii="Times New Roman" w:hAnsi="Times New Roman" w:cs="Times New Roman"/>
          <w:i/>
          <w:iCs/>
          <w:color w:val="222222"/>
          <w:shd w:val="clear" w:color="auto" w:fill="FFFFFF"/>
          <w:lang w:val="en-CA"/>
        </w:rPr>
        <w:t>Understanding by design</w:t>
      </w:r>
      <w:r w:rsidRPr="00FE370E">
        <w:rPr>
          <w:rFonts w:ascii="Times New Roman" w:hAnsi="Times New Roman" w:cs="Times New Roman"/>
          <w:color w:val="222222"/>
          <w:shd w:val="clear" w:color="auto" w:fill="FFFFFF"/>
          <w:lang w:val="en-CA"/>
        </w:rPr>
        <w:t xml:space="preserve">, 7-19. </w:t>
      </w:r>
      <w:r w:rsidRPr="00FE370E">
        <w:rPr>
          <w:rFonts w:ascii="Times New Roman" w:eastAsia="Times New Roman" w:hAnsi="Times New Roman" w:cs="Times New Roman"/>
          <w:color w:val="222222"/>
          <w:shd w:val="clear" w:color="auto" w:fill="FFFFFF"/>
          <w:lang w:val="en-CA"/>
        </w:rPr>
        <w:t xml:space="preserve">Retrieved from </w:t>
      </w:r>
      <w:hyperlink r:id="rId18" w:history="1">
        <w:r w:rsidRPr="00FE370E">
          <w:rPr>
            <w:rFonts w:ascii="Times New Roman" w:eastAsia="Times New Roman" w:hAnsi="Times New Roman" w:cs="Times New Roman"/>
            <w:color w:val="1155CC"/>
            <w:u w:val="single"/>
            <w:shd w:val="clear" w:color="auto" w:fill="FFFFFF"/>
            <w:lang w:val="en-CA"/>
          </w:rPr>
          <w:t>http://sites.google.com/site/ellieresourcebinder/WhatisBackwardDesigny.pdf</w:t>
        </w:r>
      </w:hyperlink>
    </w:p>
    <w:p w14:paraId="033F0C6F" w14:textId="77777777" w:rsidR="001F4936" w:rsidRPr="00FE370E" w:rsidRDefault="001F4936" w:rsidP="009453CF">
      <w:pPr>
        <w:spacing w:line="480" w:lineRule="auto"/>
        <w:rPr>
          <w:rFonts w:ascii="Times New Roman" w:hAnsi="Times New Roman" w:cs="Times New Roman"/>
        </w:rPr>
      </w:pPr>
    </w:p>
    <w:sectPr w:rsidR="001F4936" w:rsidRPr="00FE370E" w:rsidSect="00147022">
      <w:headerReference w:type="even" r:id="rId19"/>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B7F0" w14:textId="77777777" w:rsidR="00FE370E" w:rsidRDefault="00FE370E" w:rsidP="00FE370E">
      <w:r>
        <w:separator/>
      </w:r>
    </w:p>
  </w:endnote>
  <w:endnote w:type="continuationSeparator" w:id="0">
    <w:p w14:paraId="3626A2CC" w14:textId="77777777" w:rsidR="00FE370E" w:rsidRDefault="00FE370E" w:rsidP="00FE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5CD4F" w14:textId="77777777" w:rsidR="00FE370E" w:rsidRDefault="00FE370E" w:rsidP="00FE370E">
      <w:r>
        <w:separator/>
      </w:r>
    </w:p>
  </w:footnote>
  <w:footnote w:type="continuationSeparator" w:id="0">
    <w:p w14:paraId="7B8D35E9" w14:textId="77777777" w:rsidR="00FE370E" w:rsidRDefault="00FE370E" w:rsidP="00FE3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8C6C" w14:textId="77777777" w:rsidR="00FE370E" w:rsidRDefault="00FE370E" w:rsidP="00FE3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7D2D8" w14:textId="77777777" w:rsidR="00FE370E" w:rsidRDefault="00FE370E" w:rsidP="00FE37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87E2C" w14:textId="77777777" w:rsidR="00FE370E" w:rsidRDefault="00FE370E" w:rsidP="00FE37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5C6">
      <w:rPr>
        <w:rStyle w:val="PageNumber"/>
        <w:noProof/>
      </w:rPr>
      <w:t>1</w:t>
    </w:r>
    <w:r>
      <w:rPr>
        <w:rStyle w:val="PageNumber"/>
      </w:rPr>
      <w:fldChar w:fldCharType="end"/>
    </w:r>
  </w:p>
  <w:p w14:paraId="0F67C6F6" w14:textId="77777777" w:rsidR="00FE370E" w:rsidRDefault="00FE370E" w:rsidP="00FE370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96F"/>
    <w:multiLevelType w:val="hybridMultilevel"/>
    <w:tmpl w:val="313C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15F04"/>
    <w:multiLevelType w:val="hybridMultilevel"/>
    <w:tmpl w:val="D62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A7429"/>
    <w:multiLevelType w:val="hybridMultilevel"/>
    <w:tmpl w:val="5746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95B6F"/>
    <w:multiLevelType w:val="multilevel"/>
    <w:tmpl w:val="CC544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A3C26"/>
    <w:multiLevelType w:val="hybridMultilevel"/>
    <w:tmpl w:val="7FC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34C1C"/>
    <w:multiLevelType w:val="hybridMultilevel"/>
    <w:tmpl w:val="2900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A2"/>
    <w:rsid w:val="00077A0D"/>
    <w:rsid w:val="000A3521"/>
    <w:rsid w:val="000A5DA2"/>
    <w:rsid w:val="001228E5"/>
    <w:rsid w:val="00147022"/>
    <w:rsid w:val="001676B8"/>
    <w:rsid w:val="00176580"/>
    <w:rsid w:val="001A4891"/>
    <w:rsid w:val="001B3700"/>
    <w:rsid w:val="001F4936"/>
    <w:rsid w:val="002145C6"/>
    <w:rsid w:val="002159B9"/>
    <w:rsid w:val="00262BBD"/>
    <w:rsid w:val="00276557"/>
    <w:rsid w:val="00286B09"/>
    <w:rsid w:val="002A3185"/>
    <w:rsid w:val="002A7FE0"/>
    <w:rsid w:val="002B6EE3"/>
    <w:rsid w:val="003037C2"/>
    <w:rsid w:val="003312EA"/>
    <w:rsid w:val="003A6B12"/>
    <w:rsid w:val="00430677"/>
    <w:rsid w:val="00437624"/>
    <w:rsid w:val="00440187"/>
    <w:rsid w:val="004815FD"/>
    <w:rsid w:val="00490479"/>
    <w:rsid w:val="0049751A"/>
    <w:rsid w:val="004B0122"/>
    <w:rsid w:val="00503955"/>
    <w:rsid w:val="00532587"/>
    <w:rsid w:val="00575E3F"/>
    <w:rsid w:val="005C1867"/>
    <w:rsid w:val="00613DCF"/>
    <w:rsid w:val="0061713F"/>
    <w:rsid w:val="006942F1"/>
    <w:rsid w:val="006E0D7C"/>
    <w:rsid w:val="00713D2B"/>
    <w:rsid w:val="00756612"/>
    <w:rsid w:val="00762F26"/>
    <w:rsid w:val="007B63BA"/>
    <w:rsid w:val="007D4C61"/>
    <w:rsid w:val="007D7B14"/>
    <w:rsid w:val="00802996"/>
    <w:rsid w:val="00810CA1"/>
    <w:rsid w:val="008128CE"/>
    <w:rsid w:val="00915499"/>
    <w:rsid w:val="009444C1"/>
    <w:rsid w:val="009453CF"/>
    <w:rsid w:val="00952862"/>
    <w:rsid w:val="009536CB"/>
    <w:rsid w:val="009976E8"/>
    <w:rsid w:val="009E5913"/>
    <w:rsid w:val="00A73879"/>
    <w:rsid w:val="00A95E31"/>
    <w:rsid w:val="00B0418D"/>
    <w:rsid w:val="00B870C1"/>
    <w:rsid w:val="00BC4F2D"/>
    <w:rsid w:val="00BE1A54"/>
    <w:rsid w:val="00C75E9C"/>
    <w:rsid w:val="00CF46AE"/>
    <w:rsid w:val="00D27AC0"/>
    <w:rsid w:val="00D9351A"/>
    <w:rsid w:val="00E4074F"/>
    <w:rsid w:val="00E63308"/>
    <w:rsid w:val="00EA00FF"/>
    <w:rsid w:val="00F21B08"/>
    <w:rsid w:val="00F524C5"/>
    <w:rsid w:val="00F55ED1"/>
    <w:rsid w:val="00F92BB4"/>
    <w:rsid w:val="00FE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EB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936"/>
    <w:rPr>
      <w:color w:val="0000FF"/>
      <w:u w:val="single"/>
    </w:rPr>
  </w:style>
  <w:style w:type="paragraph" w:styleId="NormalWeb">
    <w:name w:val="Normal (Web)"/>
    <w:basedOn w:val="Normal"/>
    <w:uiPriority w:val="99"/>
    <w:semiHidden/>
    <w:unhideWhenUsed/>
    <w:rsid w:val="001F4936"/>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762F26"/>
    <w:pPr>
      <w:ind w:left="720"/>
      <w:contextualSpacing/>
    </w:pPr>
  </w:style>
  <w:style w:type="character" w:styleId="Strong">
    <w:name w:val="Strong"/>
    <w:basedOn w:val="DefaultParagraphFont"/>
    <w:uiPriority w:val="22"/>
    <w:qFormat/>
    <w:rsid w:val="007B63BA"/>
    <w:rPr>
      <w:b/>
      <w:bCs/>
    </w:rPr>
  </w:style>
  <w:style w:type="paragraph" w:styleId="Header">
    <w:name w:val="header"/>
    <w:basedOn w:val="Normal"/>
    <w:link w:val="HeaderChar"/>
    <w:uiPriority w:val="99"/>
    <w:unhideWhenUsed/>
    <w:rsid w:val="00FE370E"/>
    <w:pPr>
      <w:tabs>
        <w:tab w:val="center" w:pos="4320"/>
        <w:tab w:val="right" w:pos="8640"/>
      </w:tabs>
    </w:pPr>
  </w:style>
  <w:style w:type="character" w:customStyle="1" w:styleId="HeaderChar">
    <w:name w:val="Header Char"/>
    <w:basedOn w:val="DefaultParagraphFont"/>
    <w:link w:val="Header"/>
    <w:uiPriority w:val="99"/>
    <w:rsid w:val="00FE370E"/>
  </w:style>
  <w:style w:type="character" w:styleId="PageNumber">
    <w:name w:val="page number"/>
    <w:basedOn w:val="DefaultParagraphFont"/>
    <w:uiPriority w:val="99"/>
    <w:semiHidden/>
    <w:unhideWhenUsed/>
    <w:rsid w:val="00FE370E"/>
  </w:style>
  <w:style w:type="character" w:customStyle="1" w:styleId="apple-converted-space">
    <w:name w:val="apple-converted-space"/>
    <w:basedOn w:val="DefaultParagraphFont"/>
    <w:rsid w:val="002145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936"/>
    <w:rPr>
      <w:color w:val="0000FF"/>
      <w:u w:val="single"/>
    </w:rPr>
  </w:style>
  <w:style w:type="paragraph" w:styleId="NormalWeb">
    <w:name w:val="Normal (Web)"/>
    <w:basedOn w:val="Normal"/>
    <w:uiPriority w:val="99"/>
    <w:semiHidden/>
    <w:unhideWhenUsed/>
    <w:rsid w:val="001F4936"/>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762F26"/>
    <w:pPr>
      <w:ind w:left="720"/>
      <w:contextualSpacing/>
    </w:pPr>
  </w:style>
  <w:style w:type="character" w:styleId="Strong">
    <w:name w:val="Strong"/>
    <w:basedOn w:val="DefaultParagraphFont"/>
    <w:uiPriority w:val="22"/>
    <w:qFormat/>
    <w:rsid w:val="007B63BA"/>
    <w:rPr>
      <w:b/>
      <w:bCs/>
    </w:rPr>
  </w:style>
  <w:style w:type="paragraph" w:styleId="Header">
    <w:name w:val="header"/>
    <w:basedOn w:val="Normal"/>
    <w:link w:val="HeaderChar"/>
    <w:uiPriority w:val="99"/>
    <w:unhideWhenUsed/>
    <w:rsid w:val="00FE370E"/>
    <w:pPr>
      <w:tabs>
        <w:tab w:val="center" w:pos="4320"/>
        <w:tab w:val="right" w:pos="8640"/>
      </w:tabs>
    </w:pPr>
  </w:style>
  <w:style w:type="character" w:customStyle="1" w:styleId="HeaderChar">
    <w:name w:val="Header Char"/>
    <w:basedOn w:val="DefaultParagraphFont"/>
    <w:link w:val="Header"/>
    <w:uiPriority w:val="99"/>
    <w:rsid w:val="00FE370E"/>
  </w:style>
  <w:style w:type="character" w:styleId="PageNumber">
    <w:name w:val="page number"/>
    <w:basedOn w:val="DefaultParagraphFont"/>
    <w:uiPriority w:val="99"/>
    <w:semiHidden/>
    <w:unhideWhenUsed/>
    <w:rsid w:val="00FE370E"/>
  </w:style>
  <w:style w:type="character" w:customStyle="1" w:styleId="apple-converted-space">
    <w:name w:val="apple-converted-space"/>
    <w:basedOn w:val="DefaultParagraphFont"/>
    <w:rsid w:val="0021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8436">
      <w:bodyDiv w:val="1"/>
      <w:marLeft w:val="0"/>
      <w:marRight w:val="0"/>
      <w:marTop w:val="0"/>
      <w:marBottom w:val="0"/>
      <w:divBdr>
        <w:top w:val="none" w:sz="0" w:space="0" w:color="auto"/>
        <w:left w:val="none" w:sz="0" w:space="0" w:color="auto"/>
        <w:bottom w:val="none" w:sz="0" w:space="0" w:color="auto"/>
        <w:right w:val="none" w:sz="0" w:space="0" w:color="auto"/>
      </w:divBdr>
    </w:div>
    <w:div w:id="331883026">
      <w:bodyDiv w:val="1"/>
      <w:marLeft w:val="0"/>
      <w:marRight w:val="0"/>
      <w:marTop w:val="0"/>
      <w:marBottom w:val="0"/>
      <w:divBdr>
        <w:top w:val="none" w:sz="0" w:space="0" w:color="auto"/>
        <w:left w:val="none" w:sz="0" w:space="0" w:color="auto"/>
        <w:bottom w:val="none" w:sz="0" w:space="0" w:color="auto"/>
        <w:right w:val="none" w:sz="0" w:space="0" w:color="auto"/>
      </w:divBdr>
    </w:div>
    <w:div w:id="456223299">
      <w:bodyDiv w:val="1"/>
      <w:marLeft w:val="0"/>
      <w:marRight w:val="0"/>
      <w:marTop w:val="0"/>
      <w:marBottom w:val="0"/>
      <w:divBdr>
        <w:top w:val="none" w:sz="0" w:space="0" w:color="auto"/>
        <w:left w:val="none" w:sz="0" w:space="0" w:color="auto"/>
        <w:bottom w:val="none" w:sz="0" w:space="0" w:color="auto"/>
        <w:right w:val="none" w:sz="0" w:space="0" w:color="auto"/>
      </w:divBdr>
    </w:div>
    <w:div w:id="560868587">
      <w:bodyDiv w:val="1"/>
      <w:marLeft w:val="0"/>
      <w:marRight w:val="0"/>
      <w:marTop w:val="0"/>
      <w:marBottom w:val="0"/>
      <w:divBdr>
        <w:top w:val="none" w:sz="0" w:space="0" w:color="auto"/>
        <w:left w:val="none" w:sz="0" w:space="0" w:color="auto"/>
        <w:bottom w:val="none" w:sz="0" w:space="0" w:color="auto"/>
        <w:right w:val="none" w:sz="0" w:space="0" w:color="auto"/>
      </w:divBdr>
    </w:div>
    <w:div w:id="561527530">
      <w:bodyDiv w:val="1"/>
      <w:marLeft w:val="0"/>
      <w:marRight w:val="0"/>
      <w:marTop w:val="0"/>
      <w:marBottom w:val="0"/>
      <w:divBdr>
        <w:top w:val="none" w:sz="0" w:space="0" w:color="auto"/>
        <w:left w:val="none" w:sz="0" w:space="0" w:color="auto"/>
        <w:bottom w:val="none" w:sz="0" w:space="0" w:color="auto"/>
        <w:right w:val="none" w:sz="0" w:space="0" w:color="auto"/>
      </w:divBdr>
    </w:div>
    <w:div w:id="870387489">
      <w:bodyDiv w:val="1"/>
      <w:marLeft w:val="0"/>
      <w:marRight w:val="0"/>
      <w:marTop w:val="0"/>
      <w:marBottom w:val="0"/>
      <w:divBdr>
        <w:top w:val="none" w:sz="0" w:space="0" w:color="auto"/>
        <w:left w:val="none" w:sz="0" w:space="0" w:color="auto"/>
        <w:bottom w:val="none" w:sz="0" w:space="0" w:color="auto"/>
        <w:right w:val="none" w:sz="0" w:space="0" w:color="auto"/>
      </w:divBdr>
    </w:div>
    <w:div w:id="957182160">
      <w:bodyDiv w:val="1"/>
      <w:marLeft w:val="0"/>
      <w:marRight w:val="0"/>
      <w:marTop w:val="0"/>
      <w:marBottom w:val="0"/>
      <w:divBdr>
        <w:top w:val="none" w:sz="0" w:space="0" w:color="auto"/>
        <w:left w:val="none" w:sz="0" w:space="0" w:color="auto"/>
        <w:bottom w:val="none" w:sz="0" w:space="0" w:color="auto"/>
        <w:right w:val="none" w:sz="0" w:space="0" w:color="auto"/>
      </w:divBdr>
    </w:div>
    <w:div w:id="968441982">
      <w:bodyDiv w:val="1"/>
      <w:marLeft w:val="0"/>
      <w:marRight w:val="0"/>
      <w:marTop w:val="0"/>
      <w:marBottom w:val="0"/>
      <w:divBdr>
        <w:top w:val="none" w:sz="0" w:space="0" w:color="auto"/>
        <w:left w:val="none" w:sz="0" w:space="0" w:color="auto"/>
        <w:bottom w:val="none" w:sz="0" w:space="0" w:color="auto"/>
        <w:right w:val="none" w:sz="0" w:space="0" w:color="auto"/>
      </w:divBdr>
    </w:div>
    <w:div w:id="982197335">
      <w:bodyDiv w:val="1"/>
      <w:marLeft w:val="0"/>
      <w:marRight w:val="0"/>
      <w:marTop w:val="0"/>
      <w:marBottom w:val="0"/>
      <w:divBdr>
        <w:top w:val="none" w:sz="0" w:space="0" w:color="auto"/>
        <w:left w:val="none" w:sz="0" w:space="0" w:color="auto"/>
        <w:bottom w:val="none" w:sz="0" w:space="0" w:color="auto"/>
        <w:right w:val="none" w:sz="0" w:space="0" w:color="auto"/>
      </w:divBdr>
    </w:div>
    <w:div w:id="1160393025">
      <w:bodyDiv w:val="1"/>
      <w:marLeft w:val="0"/>
      <w:marRight w:val="0"/>
      <w:marTop w:val="0"/>
      <w:marBottom w:val="0"/>
      <w:divBdr>
        <w:top w:val="none" w:sz="0" w:space="0" w:color="auto"/>
        <w:left w:val="none" w:sz="0" w:space="0" w:color="auto"/>
        <w:bottom w:val="none" w:sz="0" w:space="0" w:color="auto"/>
        <w:right w:val="none" w:sz="0" w:space="0" w:color="auto"/>
      </w:divBdr>
    </w:div>
    <w:div w:id="1596089143">
      <w:bodyDiv w:val="1"/>
      <w:marLeft w:val="0"/>
      <w:marRight w:val="0"/>
      <w:marTop w:val="0"/>
      <w:marBottom w:val="0"/>
      <w:divBdr>
        <w:top w:val="none" w:sz="0" w:space="0" w:color="auto"/>
        <w:left w:val="none" w:sz="0" w:space="0" w:color="auto"/>
        <w:bottom w:val="none" w:sz="0" w:space="0" w:color="auto"/>
        <w:right w:val="none" w:sz="0" w:space="0" w:color="auto"/>
      </w:divBdr>
    </w:div>
    <w:div w:id="1894996010">
      <w:bodyDiv w:val="1"/>
      <w:marLeft w:val="0"/>
      <w:marRight w:val="0"/>
      <w:marTop w:val="0"/>
      <w:marBottom w:val="0"/>
      <w:divBdr>
        <w:top w:val="none" w:sz="0" w:space="0" w:color="auto"/>
        <w:left w:val="none" w:sz="0" w:space="0" w:color="auto"/>
        <w:bottom w:val="none" w:sz="0" w:space="0" w:color="auto"/>
        <w:right w:val="none" w:sz="0" w:space="0" w:color="auto"/>
      </w:divBdr>
    </w:div>
    <w:div w:id="1937441646">
      <w:bodyDiv w:val="1"/>
      <w:marLeft w:val="0"/>
      <w:marRight w:val="0"/>
      <w:marTop w:val="0"/>
      <w:marBottom w:val="0"/>
      <w:divBdr>
        <w:top w:val="none" w:sz="0" w:space="0" w:color="auto"/>
        <w:left w:val="none" w:sz="0" w:space="0" w:color="auto"/>
        <w:bottom w:val="none" w:sz="0" w:space="0" w:color="auto"/>
        <w:right w:val="none" w:sz="0" w:space="0" w:color="auto"/>
      </w:divBdr>
    </w:div>
    <w:div w:id="2113627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enellalearnsonline.weebly.com/non-lms-toolkit.html"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enellalearnsonline.weebly.com/uploads/3/9/5/4/39540317/what_are_the_pros_and_cons_of_using_a_learning_management_system.pdf" TargetMode="External"/><Relationship Id="rId11" Type="http://schemas.openxmlformats.org/officeDocument/2006/relationships/hyperlink" Target="http://fenellalearnsonline.weebly.com/non-lms-toolkit.html" TargetMode="External"/><Relationship Id="rId12" Type="http://schemas.openxmlformats.org/officeDocument/2006/relationships/hyperlink" Target="https://net.educause.edu/ir/library/pdf/ERM0643.pdf" TargetMode="External"/><Relationship Id="rId13" Type="http://schemas.openxmlformats.org/officeDocument/2006/relationships/hyperlink" Target="https://net.educause.edu/ir/library/pdf/ERM0540.pdf" TargetMode="External"/><Relationship Id="rId14" Type="http://schemas.openxmlformats.org/officeDocument/2006/relationships/hyperlink" Target="https://net.educause.edu/ir/library/pdf/ERM1216.pdf" TargetMode="External"/><Relationship Id="rId15" Type="http://schemas.openxmlformats.org/officeDocument/2006/relationships/hyperlink" Target="https://net.educause.edu/ir/library/pdf/ERB0813.pdf" TargetMode="External"/><Relationship Id="rId16" Type="http://schemas.openxmlformats.org/officeDocument/2006/relationships/hyperlink" Target="https://net.educause.edu/ir/library/pdf/ERM0533.pdf" TargetMode="External"/><Relationship Id="rId17" Type="http://schemas.openxmlformats.org/officeDocument/2006/relationships/hyperlink" Target="https://www.youtube.com/watch?v=6Cagh0H7PPA" TargetMode="External"/><Relationship Id="rId18" Type="http://schemas.openxmlformats.org/officeDocument/2006/relationships/hyperlink" Target="http://sites.google.com/site/ellieresourcebinder/WhatisBackwardDesigny.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DE3B-09CF-FC47-867B-9A25EDF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1276</Words>
  <Characters>7274</Characters>
  <Application>Microsoft Macintosh Word</Application>
  <DocSecurity>0</DocSecurity>
  <Lines>60</Lines>
  <Paragraphs>17</Paragraphs>
  <ScaleCrop>false</ScaleCrop>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Olynick</dc:creator>
  <cp:keywords/>
  <dc:description/>
  <cp:lastModifiedBy>Fenella Olynick</cp:lastModifiedBy>
  <cp:revision>4</cp:revision>
  <dcterms:created xsi:type="dcterms:W3CDTF">2015-04-09T22:39:00Z</dcterms:created>
  <dcterms:modified xsi:type="dcterms:W3CDTF">2015-04-09T23:11:00Z</dcterms:modified>
</cp:coreProperties>
</file>